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B20E11">
        <w:rPr>
          <w:rFonts w:ascii="Helvetica LT Std Light" w:hAnsi="Helvetica LT Std Light"/>
          <w:color w:val="595959" w:themeColor="text1" w:themeTint="A6"/>
          <w:sz w:val="20"/>
        </w:rPr>
        <w:t>e Folio SEDUMA/VU/_________/2022</w:t>
      </w:r>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514135">
        <w:t>AUTORIZACIÓN DE IMPACTO AMBIENTAL.</w:t>
      </w:r>
    </w:p>
    <w:p w:rsidR="00731F8C" w:rsidRPr="00514135" w:rsidRDefault="00514135" w:rsidP="00731F8C">
      <w:pPr>
        <w:spacing w:after="0"/>
        <w:jc w:val="center"/>
      </w:pPr>
      <w:r w:rsidRPr="00514135">
        <w:rPr>
          <w:rFonts w:ascii="HelveticaNeueLT Std Lt" w:hAnsi="HelveticaNeueLT Std Lt"/>
          <w:color w:val="646569"/>
          <w:sz w:val="18"/>
          <w:szCs w:val="18"/>
        </w:rPr>
        <w:t>APLICA EN SUS MODALIDADES DE</w:t>
      </w:r>
      <w:r>
        <w:rPr>
          <w:rFonts w:ascii="HelveticaNeueLT Std Lt" w:hAnsi="HelveticaNeueLT Std Lt"/>
          <w:color w:val="646569"/>
          <w:sz w:val="18"/>
          <w:szCs w:val="18"/>
        </w:rPr>
        <w:t>: MANIFESTACIÓN DE IMPACTO AMBI</w:t>
      </w:r>
      <w:r w:rsidRPr="00514135">
        <w:rPr>
          <w:rFonts w:ascii="HelveticaNeueLT Std Lt" w:hAnsi="HelveticaNeueLT Std Lt"/>
          <w:color w:val="646569"/>
          <w:sz w:val="18"/>
          <w:szCs w:val="18"/>
        </w:rPr>
        <w:t>E</w:t>
      </w:r>
      <w:r>
        <w:rPr>
          <w:rFonts w:ascii="HelveticaNeueLT Std Lt" w:hAnsi="HelveticaNeueLT Std Lt"/>
          <w:color w:val="646569"/>
          <w:sz w:val="18"/>
          <w:szCs w:val="18"/>
        </w:rPr>
        <w:t>N</w:t>
      </w:r>
      <w:r w:rsidRPr="00514135">
        <w:rPr>
          <w:rFonts w:ascii="HelveticaNeueLT Std Lt" w:hAnsi="HelveticaNeueLT Std Lt"/>
          <w:color w:val="646569"/>
          <w:sz w:val="18"/>
          <w:szCs w:val="18"/>
        </w:rPr>
        <w:t>TAL GEN</w:t>
      </w:r>
      <w:r>
        <w:rPr>
          <w:rFonts w:ascii="HelveticaNeueLT Std Lt" w:hAnsi="HelveticaNeueLT Std Lt"/>
          <w:color w:val="646569"/>
          <w:sz w:val="18"/>
          <w:szCs w:val="18"/>
        </w:rPr>
        <w:t>E</w:t>
      </w:r>
      <w:r w:rsidRPr="00514135">
        <w:rPr>
          <w:rFonts w:ascii="HelveticaNeueLT Std Lt" w:hAnsi="HelveticaNeueLT Std Lt"/>
          <w:color w:val="646569"/>
          <w:sz w:val="18"/>
          <w:szCs w:val="18"/>
        </w:rPr>
        <w:t xml:space="preserve">RAL, URBANA, ESTUDIO DE RIESGO AMBIENTAL, </w:t>
      </w:r>
      <w:r w:rsidR="00215B9D">
        <w:rPr>
          <w:rFonts w:ascii="HelveticaNeueLT Std Lt" w:hAnsi="HelveticaNeueLT Std Lt"/>
          <w:color w:val="646569"/>
          <w:sz w:val="18"/>
          <w:szCs w:val="18"/>
        </w:rPr>
        <w:t>E INFORMES PREVENTIVOS.</w:t>
      </w:r>
    </w:p>
    <w:p w:rsidR="004921C4" w:rsidRDefault="004921C4" w:rsidP="00514135">
      <w:pPr>
        <w:pStyle w:val="Prrafodelista"/>
        <w:numPr>
          <w:ilvl w:val="0"/>
          <w:numId w:val="25"/>
        </w:numPr>
        <w:spacing w:after="0"/>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w:t>
      </w:r>
      <w:r w:rsidR="001137C3">
        <w:rPr>
          <w:rFonts w:ascii="HelveticaNeueLT Std Lt" w:hAnsi="HelveticaNeueLT Std Lt"/>
          <w:color w:val="646569"/>
          <w:sz w:val="18"/>
          <w:szCs w:val="18"/>
        </w:rPr>
        <w:t>.</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E04854">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991D68" w:rsidRDefault="00D9216A" w:rsidP="000365BE">
      <w:pPr>
        <w:pStyle w:val="Prrafodelista"/>
        <w:numPr>
          <w:ilvl w:val="0"/>
          <w:numId w:val="25"/>
        </w:numPr>
        <w:jc w:val="both"/>
        <w:rPr>
          <w:rFonts w:ascii="HelveticaNeueLT Std Lt" w:hAnsi="HelveticaNeueLT Std Lt"/>
          <w:color w:val="646569"/>
          <w:sz w:val="18"/>
          <w:szCs w:val="18"/>
        </w:rPr>
      </w:pPr>
      <w:r w:rsidRPr="00991D68">
        <w:rPr>
          <w:rFonts w:ascii="HelveticaNeueLT Std Lt" w:hAnsi="HelveticaNeueLT Std Lt"/>
          <w:color w:val="646569"/>
          <w:sz w:val="18"/>
          <w:szCs w:val="18"/>
        </w:rPr>
        <w:t xml:space="preserve">Para </w:t>
      </w:r>
      <w:r w:rsidR="004921C4" w:rsidRPr="00991D68">
        <w:rPr>
          <w:rFonts w:ascii="HelveticaNeueLT Std Lt" w:hAnsi="HelveticaNeueLT Std Lt"/>
          <w:color w:val="646569"/>
          <w:sz w:val="18"/>
          <w:szCs w:val="18"/>
        </w:rPr>
        <w:t>consultar</w:t>
      </w:r>
      <w:r w:rsidRPr="00991D68">
        <w:rPr>
          <w:rFonts w:ascii="HelveticaNeueLT Std Lt" w:hAnsi="HelveticaNeueLT Std Lt"/>
          <w:color w:val="646569"/>
          <w:sz w:val="18"/>
          <w:szCs w:val="18"/>
        </w:rPr>
        <w:t xml:space="preserve"> los trámites</w:t>
      </w:r>
      <w:r w:rsidR="00600C1F" w:rsidRPr="00991D68">
        <w:rPr>
          <w:rFonts w:ascii="HelveticaNeueLT Std Lt" w:hAnsi="HelveticaNeueLT Std Lt"/>
          <w:color w:val="646569"/>
          <w:sz w:val="18"/>
          <w:szCs w:val="18"/>
        </w:rPr>
        <w:t xml:space="preserve"> o servicio</w:t>
      </w:r>
      <w:r w:rsidRPr="00991D68">
        <w:rPr>
          <w:rFonts w:ascii="HelveticaNeueLT Std Lt" w:hAnsi="HelveticaNeueLT Std Lt"/>
          <w:color w:val="646569"/>
          <w:sz w:val="18"/>
          <w:szCs w:val="18"/>
        </w:rPr>
        <w:t xml:space="preserve"> y requisitos </w:t>
      </w:r>
      <w:r w:rsidR="00674026" w:rsidRPr="00991D68">
        <w:rPr>
          <w:rFonts w:ascii="HelveticaNeueLT Std Lt" w:hAnsi="HelveticaNeueLT Std Lt"/>
          <w:color w:val="646569"/>
          <w:sz w:val="18"/>
          <w:szCs w:val="18"/>
        </w:rPr>
        <w:t xml:space="preserve">el solicitante </w:t>
      </w:r>
      <w:r w:rsidRPr="00991D68">
        <w:rPr>
          <w:rFonts w:ascii="HelveticaNeueLT Std Lt" w:hAnsi="HelveticaNeueLT Std Lt"/>
          <w:color w:val="646569"/>
          <w:sz w:val="18"/>
          <w:szCs w:val="18"/>
        </w:rPr>
        <w:t>deberá ingresar a las siguientes páginas digitales: tamaulipas.gob.mx/</w:t>
      </w:r>
      <w:proofErr w:type="spellStart"/>
      <w:r w:rsidRPr="00991D68">
        <w:rPr>
          <w:rFonts w:ascii="HelveticaNeueLT Std Lt" w:hAnsi="HelveticaNeueLT Std Lt"/>
          <w:color w:val="646569"/>
          <w:sz w:val="18"/>
          <w:szCs w:val="18"/>
        </w:rPr>
        <w:t>seduma</w:t>
      </w:r>
      <w:proofErr w:type="spellEnd"/>
      <w:r w:rsidRPr="00991D68">
        <w:rPr>
          <w:rFonts w:ascii="HelveticaNeueLT Std Lt" w:hAnsi="HelveticaNeueLT Std Lt"/>
          <w:color w:val="646569"/>
          <w:sz w:val="18"/>
          <w:szCs w:val="18"/>
        </w:rPr>
        <w:t>/ y tamaulipas.gob.mx/tramites/</w:t>
      </w:r>
      <w:proofErr w:type="spellStart"/>
      <w:r w:rsidRPr="00991D68">
        <w:rPr>
          <w:rFonts w:ascii="HelveticaNeueLT Std Lt" w:hAnsi="HelveticaNeueLT Std Lt"/>
          <w:color w:val="646569"/>
          <w:sz w:val="18"/>
          <w:szCs w:val="18"/>
        </w:rPr>
        <w:t>cuidadano</w:t>
      </w:r>
      <w:proofErr w:type="spellEnd"/>
      <w:r w:rsidRPr="00991D68">
        <w:rPr>
          <w:rFonts w:ascii="HelveticaNeueLT Std Lt" w:hAnsi="HelveticaNeueLT Std Lt"/>
          <w:color w:val="646569"/>
          <w:sz w:val="18"/>
          <w:szCs w:val="18"/>
        </w:rPr>
        <w:t xml:space="preserve">/# </w:t>
      </w:r>
    </w:p>
    <w:p w:rsidR="00991D68" w:rsidRDefault="00991D68" w:rsidP="000365BE">
      <w:pPr>
        <w:pStyle w:val="Prrafodelista"/>
        <w:numPr>
          <w:ilvl w:val="0"/>
          <w:numId w:val="25"/>
        </w:numPr>
        <w:jc w:val="both"/>
        <w:rPr>
          <w:rFonts w:ascii="HelveticaNeueLT Std Lt" w:hAnsi="HelveticaNeueLT Std Lt"/>
          <w:color w:val="646569"/>
          <w:sz w:val="18"/>
          <w:szCs w:val="18"/>
        </w:rPr>
      </w:pPr>
      <w:r w:rsidRPr="00991D68">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991D68">
        <w:rPr>
          <w:rFonts w:ascii="HelveticaNeueLT Std Lt" w:hAnsi="HelveticaNeueLT Std Lt"/>
          <w:color w:val="646569"/>
          <w:sz w:val="18"/>
          <w:szCs w:val="18"/>
        </w:rPr>
        <w:t>:/</w:t>
      </w:r>
      <w:proofErr w:type="gramEnd"/>
      <w:r w:rsidRPr="00991D68">
        <w:rPr>
          <w:rFonts w:ascii="HelveticaNeueLT Std Lt" w:hAnsi="HelveticaNeueLT Std Lt"/>
          <w:color w:val="646569"/>
          <w:sz w:val="18"/>
          <w:szCs w:val="18"/>
        </w:rPr>
        <w:t>/finanzas.tamaulipas.gob.mx/pago-de-contribuciones/medio-ambiente.php, o marcar al Teléfono: 8007106584 Atención a Contribuyentes.</w:t>
      </w:r>
    </w:p>
    <w:p w:rsidR="007760AF" w:rsidRDefault="007760AF" w:rsidP="007760A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0D1F7B">
            <w:pPr>
              <w:tabs>
                <w:tab w:val="left" w:pos="709"/>
              </w:tabs>
              <w:spacing w:after="0"/>
              <w:rPr>
                <w:rFonts w:ascii="HelveticaNeueLT Std Lt" w:hAnsi="HelveticaNeueLT Std Lt"/>
                <w:b/>
                <w:color w:val="FFFFFF" w:themeColor="background1"/>
                <w:sz w:val="22"/>
                <w:szCs w:val="18"/>
              </w:rPr>
            </w:pPr>
          </w:p>
          <w:p w:rsidR="00376769" w:rsidRPr="000D1F7B" w:rsidRDefault="00317378" w:rsidP="000D1F7B">
            <w:pPr>
              <w:tabs>
                <w:tab w:val="left" w:pos="709"/>
              </w:tabs>
              <w:spacing w:after="0"/>
              <w:rPr>
                <w:rFonts w:ascii="HelveticaNeueLT Std Lt" w:hAnsi="HelveticaNeueLT Std Lt"/>
                <w:b/>
                <w:color w:val="FFFFFF" w:themeColor="background1"/>
                <w:sz w:val="18"/>
                <w:szCs w:val="18"/>
              </w:rPr>
            </w:pPr>
            <w:r w:rsidRPr="000D1F7B">
              <w:rPr>
                <w:rFonts w:ascii="HelveticaNeueLT Std Lt" w:hAnsi="HelveticaNeueLT Std Lt"/>
                <w:b/>
                <w:color w:val="FFFFFF" w:themeColor="background1"/>
                <w:sz w:val="18"/>
                <w:szCs w:val="18"/>
              </w:rPr>
              <w:t>PERSONAS FISICAS Y</w:t>
            </w:r>
            <w:r w:rsidR="00376769" w:rsidRPr="000D1F7B">
              <w:rPr>
                <w:rFonts w:ascii="HelveticaNeueLT Std Lt" w:hAnsi="HelveticaNeueLT Std Lt"/>
                <w:b/>
                <w:color w:val="FFFFFF" w:themeColor="background1"/>
                <w:sz w:val="18"/>
                <w:szCs w:val="18"/>
              </w:rPr>
              <w:t xml:space="preserve"> MORALES</w:t>
            </w:r>
          </w:p>
        </w:tc>
        <w:tc>
          <w:tcPr>
            <w:tcW w:w="4394" w:type="dxa"/>
            <w:gridSpan w:val="3"/>
            <w:shd w:val="clear" w:color="auto" w:fill="4472C4" w:themeFill="accent5"/>
          </w:tcPr>
          <w:p w:rsidR="00376769" w:rsidRDefault="00376769" w:rsidP="000D1F7B">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p>
          <w:p w:rsidR="000D1F7B" w:rsidRDefault="00991D68" w:rsidP="00991D68">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STAFF DE VENTANILLA </w:t>
            </w:r>
          </w:p>
        </w:tc>
      </w:tr>
      <w:tr w:rsidR="00376769" w:rsidTr="00963F30">
        <w:tc>
          <w:tcPr>
            <w:tcW w:w="6374" w:type="dxa"/>
            <w:vMerge/>
            <w:shd w:val="clear" w:color="auto" w:fill="4472C4" w:themeFill="accent5"/>
          </w:tcPr>
          <w:p w:rsidR="00376769" w:rsidRDefault="00376769" w:rsidP="000D1F7B">
            <w:pPr>
              <w:tabs>
                <w:tab w:val="left" w:pos="709"/>
              </w:tabs>
              <w:spacing w:after="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0D1F7B">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CF759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sidR="00CF7595">
              <w:rPr>
                <w:rFonts w:ascii="HelveticaNeueLT Std Lt" w:hAnsi="HelveticaNeueLT Std Lt"/>
                <w:b/>
                <w:color w:val="646569"/>
                <w:sz w:val="18"/>
                <w:szCs w:val="18"/>
              </w:rPr>
              <w:t>l</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1137C3">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1137C3">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1137C3">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CF7595" w:rsidP="00B20E11">
            <w:pPr>
              <w:spacing w:after="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Presentar </w:t>
            </w:r>
            <w:r w:rsidR="009F20C2" w:rsidRPr="004A597C">
              <w:rPr>
                <w:rFonts w:ascii="HelveticaNeueLT Std Lt" w:hAnsi="HelveticaNeueLT Std Lt"/>
                <w:b/>
                <w:color w:val="646569"/>
                <w:sz w:val="18"/>
                <w:szCs w:val="18"/>
                <w:lang w:val="es-MX"/>
              </w:rPr>
              <w:t>Formato</w:t>
            </w:r>
            <w:r>
              <w:rPr>
                <w:rFonts w:ascii="HelveticaNeueLT Std Lt" w:hAnsi="HelveticaNeueLT Std Lt"/>
                <w:b/>
                <w:color w:val="646569"/>
                <w:sz w:val="18"/>
                <w:szCs w:val="18"/>
                <w:lang w:val="es-MX"/>
              </w:rPr>
              <w:t xml:space="preserve"> Impreso </w:t>
            </w:r>
            <w:r w:rsidR="009F20C2" w:rsidRPr="004A597C">
              <w:rPr>
                <w:rFonts w:ascii="HelveticaNeueLT Std Lt" w:hAnsi="HelveticaNeueLT Std Lt"/>
                <w:b/>
                <w:color w:val="646569"/>
                <w:sz w:val="18"/>
                <w:szCs w:val="18"/>
                <w:lang w:val="es-MX"/>
              </w:rPr>
              <w:t>de solicitud</w:t>
            </w:r>
            <w:r w:rsidR="009F20C2">
              <w:rPr>
                <w:rFonts w:ascii="HelveticaNeueLT Std Lt" w:hAnsi="HelveticaNeueLT Std Lt"/>
                <w:color w:val="646569"/>
                <w:sz w:val="18"/>
                <w:szCs w:val="18"/>
                <w:lang w:val="es-MX"/>
              </w:rPr>
              <w:t xml:space="preserve"> </w:t>
            </w:r>
            <w:r>
              <w:rPr>
                <w:rFonts w:ascii="HelveticaNeueLT Std Lt" w:hAnsi="HelveticaNeueLT Std Lt"/>
                <w:color w:val="646569"/>
                <w:sz w:val="18"/>
                <w:szCs w:val="18"/>
                <w:lang w:val="es-MX"/>
              </w:rPr>
              <w:t>según la Modalidad de Impacto Ambiental (</w:t>
            </w:r>
            <w:r>
              <w:rPr>
                <w:rFonts w:ascii="HelveticaNeueLT Std Lt" w:hAnsi="HelveticaNeueLT Std Lt"/>
                <w:color w:val="646569"/>
                <w:sz w:val="18"/>
                <w:szCs w:val="18"/>
              </w:rPr>
              <w:t>Manifestación de Impacto Ambi</w:t>
            </w:r>
            <w:r w:rsidRPr="00514135">
              <w:rPr>
                <w:rFonts w:ascii="HelveticaNeueLT Std Lt" w:hAnsi="HelveticaNeueLT Std Lt"/>
                <w:color w:val="646569"/>
                <w:sz w:val="18"/>
                <w:szCs w:val="18"/>
              </w:rPr>
              <w:t>e</w:t>
            </w:r>
            <w:r>
              <w:rPr>
                <w:rFonts w:ascii="HelveticaNeueLT Std Lt" w:hAnsi="HelveticaNeueLT Std Lt"/>
                <w:color w:val="646569"/>
                <w:sz w:val="18"/>
                <w:szCs w:val="18"/>
              </w:rPr>
              <w:t>n</w:t>
            </w:r>
            <w:r w:rsidRPr="00514135">
              <w:rPr>
                <w:rFonts w:ascii="HelveticaNeueLT Std Lt" w:hAnsi="HelveticaNeueLT Std Lt"/>
                <w:color w:val="646569"/>
                <w:sz w:val="18"/>
                <w:szCs w:val="18"/>
              </w:rPr>
              <w:t>tal Gen</w:t>
            </w:r>
            <w:r>
              <w:rPr>
                <w:rFonts w:ascii="HelveticaNeueLT Std Lt" w:hAnsi="HelveticaNeueLT Std Lt"/>
                <w:color w:val="646569"/>
                <w:sz w:val="18"/>
                <w:szCs w:val="18"/>
              </w:rPr>
              <w:t>eral, Urbana, Estudio d</w:t>
            </w:r>
            <w:r w:rsidR="00B20E11">
              <w:rPr>
                <w:rFonts w:ascii="HelveticaNeueLT Std Lt" w:hAnsi="HelveticaNeueLT Std Lt"/>
                <w:color w:val="646569"/>
                <w:sz w:val="18"/>
                <w:szCs w:val="18"/>
              </w:rPr>
              <w:t xml:space="preserve">e Riesgo Ambiental </w:t>
            </w:r>
            <w:r>
              <w:rPr>
                <w:rFonts w:ascii="HelveticaNeueLT Std Lt" w:hAnsi="HelveticaNeueLT Std Lt"/>
                <w:color w:val="646569"/>
                <w:sz w:val="18"/>
                <w:szCs w:val="18"/>
              </w:rPr>
              <w:t xml:space="preserve">e Informes Preventivos, Bancos de Material y Concesiones para Bancos de Material) </w:t>
            </w:r>
            <w:r w:rsidRPr="00CF7595">
              <w:rPr>
                <w:rFonts w:ascii="HelveticaNeueLT Std Lt" w:hAnsi="HelveticaNeueLT Std Lt"/>
                <w:color w:val="646569"/>
                <w:sz w:val="18"/>
                <w:szCs w:val="18"/>
              </w:rPr>
              <w:t xml:space="preserve"> </w:t>
            </w:r>
            <w:r w:rsidR="00F13D03" w:rsidRPr="00C816FC">
              <w:rPr>
                <w:rFonts w:ascii="HelveticaNeueLT Std Lt" w:hAnsi="HelveticaNeueLT Std Lt"/>
                <w:b/>
                <w:color w:val="646569"/>
                <w:sz w:val="18"/>
                <w:szCs w:val="18"/>
              </w:rPr>
              <w:t>(ORIGINAL Y COPIA)</w:t>
            </w:r>
            <w:r w:rsidR="009F20C2" w:rsidRPr="00C816FC">
              <w:rPr>
                <w:rFonts w:ascii="HelveticaNeueLT Std Lt" w:hAnsi="HelveticaNeueLT Std Lt"/>
                <w:b/>
                <w:color w:val="646569"/>
                <w:sz w:val="18"/>
                <w:szCs w:val="18"/>
              </w:rPr>
              <w:t xml:space="preserve"> </w:t>
            </w:r>
            <w:r w:rsidR="001137C3">
              <w:rPr>
                <w:rFonts w:ascii="HelveticaNeueLT Std Lt" w:hAnsi="HelveticaNeueLT Std Lt"/>
                <w:b/>
                <w:color w:val="646569"/>
                <w:sz w:val="18"/>
                <w:szCs w:val="18"/>
              </w:rPr>
              <w:t xml:space="preserve"> Formatos descargables.</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CF7595" w:rsidP="00F13D03">
            <w:pPr>
              <w:tabs>
                <w:tab w:val="left" w:pos="709"/>
              </w:tabs>
              <w:spacing w:after="40"/>
              <w:jc w:val="both"/>
              <w:rPr>
                <w:rFonts w:ascii="HelveticaNeueLT Std Lt" w:hAnsi="HelveticaNeueLT Std Lt"/>
                <w:b/>
                <w:color w:val="646569"/>
                <w:sz w:val="18"/>
                <w:szCs w:val="18"/>
                <w:lang w:val="es-MX"/>
              </w:rPr>
            </w:pPr>
            <w:r w:rsidRPr="00CF7595">
              <w:rPr>
                <w:rFonts w:ascii="HelveticaNeueLT Std Lt" w:hAnsi="HelveticaNeueLT Std Lt"/>
                <w:color w:val="646569"/>
                <w:sz w:val="18"/>
                <w:szCs w:val="18"/>
                <w:lang w:val="es-MX"/>
              </w:rPr>
              <w:t xml:space="preserve">Presentar </w:t>
            </w:r>
            <w:r w:rsidRPr="00CF7595">
              <w:rPr>
                <w:rFonts w:ascii="HelveticaNeueLT Std Lt" w:hAnsi="HelveticaNeueLT Std Lt"/>
                <w:b/>
                <w:color w:val="646569"/>
                <w:sz w:val="18"/>
                <w:szCs w:val="18"/>
                <w:lang w:val="es-MX"/>
              </w:rPr>
              <w:t>tres copias en formato electrónico</w:t>
            </w:r>
            <w:r w:rsidRPr="00CF7595">
              <w:rPr>
                <w:rFonts w:ascii="HelveticaNeueLT Std Lt" w:hAnsi="HelveticaNeueLT Std Lt"/>
                <w:color w:val="646569"/>
                <w:sz w:val="18"/>
                <w:szCs w:val="18"/>
                <w:lang w:val="es-MX"/>
              </w:rPr>
              <w:t xml:space="preserve"> que incluyan el Estudio de Impacto Ambiental, la documentación legal, planos, figuras y anexos técnicos de acuerdos al tipo de obra y/o actividad proyectada una de las tres copias con la leyenda "versión pública".</w:t>
            </w:r>
            <w:r w:rsidR="00F13D03">
              <w:rPr>
                <w:rFonts w:ascii="HelveticaNeueLT Std Lt" w:hAnsi="HelveticaNeueLT Std Lt"/>
                <w:b/>
                <w:color w:val="646569"/>
                <w:sz w:val="18"/>
                <w:szCs w:val="18"/>
                <w:lang w:val="es-MX"/>
              </w:rPr>
              <w:t xml:space="preserve"> (USB o CD)</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9F20C2" w:rsidP="00CF7595">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Pago de derechos fiscales</w:t>
            </w:r>
            <w:r w:rsidRPr="004A597C">
              <w:rPr>
                <w:rFonts w:ascii="HelveticaNeueLT Std Lt" w:hAnsi="HelveticaNeueLT Std Lt"/>
                <w:color w:val="646569"/>
                <w:sz w:val="18"/>
                <w:szCs w:val="18"/>
                <w:lang w:val="es-MX"/>
              </w:rPr>
              <w:t xml:space="preserve"> por concepto de recepción, evaluación </w:t>
            </w:r>
            <w:r w:rsidR="00CF7595">
              <w:rPr>
                <w:rFonts w:ascii="HelveticaNeueLT Std Lt" w:hAnsi="HelveticaNeueLT Std Lt"/>
                <w:color w:val="646569"/>
                <w:sz w:val="18"/>
                <w:szCs w:val="18"/>
                <w:lang w:val="es-MX"/>
              </w:rPr>
              <w:t xml:space="preserve">del estudio </w:t>
            </w:r>
            <w:r w:rsidRPr="004A597C">
              <w:rPr>
                <w:rFonts w:ascii="HelveticaNeueLT Std Lt" w:hAnsi="HelveticaNeueLT Std Lt"/>
                <w:color w:val="646569"/>
                <w:sz w:val="18"/>
                <w:szCs w:val="18"/>
                <w:lang w:val="es-MX"/>
              </w:rPr>
              <w:t>en factura electrónica que contenga el CFDI (Comprobante Fiscal Digital por Internet). En  el  caso de  no contar con factura electrónica,  DEBERÁ PRESENTAR  EL PASE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p>
          <w:p w:rsidR="005C2D51" w:rsidRPr="004A597C" w:rsidRDefault="005C2D51" w:rsidP="00CF7595">
            <w:pPr>
              <w:tabs>
                <w:tab w:val="left" w:pos="709"/>
              </w:tabs>
              <w:spacing w:after="40"/>
              <w:jc w:val="both"/>
              <w:rPr>
                <w:rFonts w:ascii="HelveticaNeueLT Std Lt" w:hAnsi="HelveticaNeueLT Std Lt" w:cs="Tahoma"/>
                <w:color w:val="636466"/>
                <w:sz w:val="18"/>
                <w:szCs w:val="18"/>
              </w:rPr>
            </w:pPr>
            <w:r w:rsidRPr="005024E6">
              <w:rPr>
                <w:rFonts w:ascii="HelveticaNeueLT Std Lt" w:hAnsi="HelveticaNeueLT Std Lt"/>
                <w:color w:val="646569"/>
                <w:sz w:val="18"/>
                <w:szCs w:val="18"/>
              </w:rPr>
              <w:t>https://finanzas.tamaulipas.gob.mx/pago-de-contribuciones/medio-ambiente.php, o marcar al Teléfono</w:t>
            </w:r>
            <w:r>
              <w:rPr>
                <w:rFonts w:ascii="HelveticaNeueLT Std Lt" w:hAnsi="HelveticaNeueLT Std Lt"/>
                <w:color w:val="646569"/>
                <w:sz w:val="18"/>
                <w:szCs w:val="18"/>
              </w:rPr>
              <w:t xml:space="preserve"> lada sin costo</w:t>
            </w:r>
            <w:r w:rsidRPr="005024E6">
              <w:rPr>
                <w:rFonts w:ascii="HelveticaNeueLT Std Lt" w:hAnsi="HelveticaNeueLT Std Lt"/>
                <w:color w:val="646569"/>
                <w:sz w:val="18"/>
                <w:szCs w:val="18"/>
              </w:rPr>
              <w:t>: 800</w:t>
            </w:r>
            <w:r>
              <w:rPr>
                <w:rFonts w:ascii="HelveticaNeueLT Std Lt" w:hAnsi="HelveticaNeueLT Std Lt"/>
                <w:color w:val="646569"/>
                <w:sz w:val="18"/>
                <w:szCs w:val="18"/>
              </w:rPr>
              <w:t>-</w:t>
            </w:r>
            <w:r w:rsidRPr="005024E6">
              <w:rPr>
                <w:rFonts w:ascii="HelveticaNeueLT Std Lt" w:hAnsi="HelveticaNeueLT Std Lt"/>
                <w:color w:val="646569"/>
                <w:sz w:val="18"/>
                <w:szCs w:val="18"/>
              </w:rPr>
              <w:t>710</w:t>
            </w:r>
            <w:r>
              <w:rPr>
                <w:rFonts w:ascii="HelveticaNeueLT Std Lt" w:hAnsi="HelveticaNeueLT Std Lt"/>
                <w:color w:val="646569"/>
                <w:sz w:val="18"/>
                <w:szCs w:val="18"/>
              </w:rPr>
              <w:t>-</w:t>
            </w:r>
            <w:r w:rsidRPr="005024E6">
              <w:rPr>
                <w:rFonts w:ascii="HelveticaNeueLT Std Lt" w:hAnsi="HelveticaNeueLT Std Lt"/>
                <w:color w:val="646569"/>
                <w:sz w:val="18"/>
                <w:szCs w:val="18"/>
              </w:rPr>
              <w:t>65</w:t>
            </w:r>
            <w:r>
              <w:rPr>
                <w:rFonts w:ascii="HelveticaNeueLT Std Lt" w:hAnsi="HelveticaNeueLT Std Lt"/>
                <w:color w:val="646569"/>
                <w:sz w:val="18"/>
                <w:szCs w:val="18"/>
              </w:rPr>
              <w:t>-</w:t>
            </w:r>
            <w:r w:rsidRPr="005024E6">
              <w:rPr>
                <w:rFonts w:ascii="HelveticaNeueLT Std Lt" w:hAnsi="HelveticaNeueLT Std Lt"/>
                <w:color w:val="646569"/>
                <w:sz w:val="18"/>
                <w:szCs w:val="18"/>
              </w:rPr>
              <w:t>84 Atención a Contribuyentes</w:t>
            </w:r>
            <w:r>
              <w:rPr>
                <w:rFonts w:ascii="HelveticaNeueLT Std Lt" w:hAnsi="HelveticaNeueLT Std Lt"/>
                <w:color w:val="646569"/>
                <w:sz w:val="18"/>
                <w:szCs w:val="18"/>
              </w:rPr>
              <w:t xml:space="preserve"> y </w:t>
            </w:r>
            <w:r w:rsidRPr="005024E6">
              <w:rPr>
                <w:rFonts w:ascii="HelveticaNeueLT Std Lt" w:hAnsi="HelveticaNeueLT Std Lt"/>
                <w:b/>
                <w:color w:val="646569"/>
                <w:sz w:val="18"/>
                <w:szCs w:val="18"/>
              </w:rPr>
              <w:t xml:space="preserve">Correo electrónico: </w:t>
            </w:r>
            <w:hyperlink r:id="rId8" w:history="1">
              <w:r w:rsidRPr="0035200C">
                <w:rPr>
                  <w:rStyle w:val="Hipervnculo"/>
                  <w:rFonts w:ascii="HelveticaNeueLT Std Lt" w:hAnsi="HelveticaNeueLT Std Lt"/>
                  <w:b/>
                  <w:sz w:val="18"/>
                  <w:szCs w:val="18"/>
                </w:rPr>
                <w:t>a.contribuyente@tam.gob.mx</w:t>
              </w:r>
            </w:hyperlink>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1137C3">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5C2D51">
              <w:rPr>
                <w:rFonts w:ascii="HelveticaNeueLT Std Lt" w:hAnsi="HelveticaNeueLT Std Lt"/>
                <w:b/>
                <w:color w:val="646569"/>
                <w:sz w:val="18"/>
                <w:szCs w:val="18"/>
              </w:rPr>
              <w:t xml:space="preserve"> </w:t>
            </w:r>
            <w:r w:rsidR="005C2D51" w:rsidRPr="005024E6">
              <w:rPr>
                <w:rFonts w:ascii="HelveticaNeueLT Std Lt" w:hAnsi="HelveticaNeueLT Std Lt"/>
                <w:b/>
                <w:color w:val="646569"/>
                <w:sz w:val="18"/>
                <w:szCs w:val="18"/>
              </w:rPr>
              <w:t xml:space="preserve">Correo electrónico: </w:t>
            </w:r>
            <w:hyperlink r:id="rId9" w:history="1">
              <w:r w:rsidR="005C2D51" w:rsidRPr="0035200C">
                <w:rPr>
                  <w:rStyle w:val="Hipervnculo"/>
                  <w:rFonts w:ascii="HelveticaNeueLT Std Lt" w:hAnsi="HelveticaNeueLT Std Lt"/>
                  <w:b/>
                  <w:sz w:val="18"/>
                  <w:szCs w:val="18"/>
                </w:rPr>
                <w:t>a.contribuyente@tam.gob.mx</w:t>
              </w:r>
            </w:hyperlink>
            <w:r w:rsidR="005C2D51">
              <w:rPr>
                <w:rFonts w:ascii="HelveticaNeueLT Std Lt" w:hAnsi="HelveticaNeueLT Std Lt"/>
                <w:b/>
                <w:color w:val="646569"/>
                <w:sz w:val="18"/>
                <w:szCs w:val="18"/>
              </w:rPr>
              <w:t xml:space="preserve"> y </w:t>
            </w:r>
            <w:r w:rsidR="005C2D51" w:rsidRPr="005024E6">
              <w:rPr>
                <w:rFonts w:ascii="HelveticaNeueLT Std Lt" w:hAnsi="HelveticaNeueLT Std Lt"/>
                <w:b/>
                <w:color w:val="646569"/>
                <w:sz w:val="18"/>
                <w:szCs w:val="18"/>
              </w:rPr>
              <w:t>Lada sin costo: 800-710-65-84</w:t>
            </w:r>
            <w:r w:rsidR="005C2D51">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731F8C" w:rsidTr="00600C1F">
        <w:tc>
          <w:tcPr>
            <w:tcW w:w="6374" w:type="dxa"/>
          </w:tcPr>
          <w:p w:rsidR="00731F8C" w:rsidRDefault="00731F8C"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731F8C">
              <w:rPr>
                <w:rFonts w:ascii="HelveticaNeueLT Std Lt" w:hAnsi="HelveticaNeueLT Std Lt" w:cs="Tahoma"/>
                <w:b/>
                <w:color w:val="636466"/>
                <w:sz w:val="18"/>
                <w:szCs w:val="18"/>
              </w:rPr>
              <w:t>Instrumento legal con la que acredite la propiedad del predio, (Contrato de arrendamiento, cesión de derechos, contrato de comodato) ORIGINAL Y COPIA</w:t>
            </w:r>
          </w:p>
        </w:tc>
        <w:tc>
          <w:tcPr>
            <w:tcW w:w="1134" w:type="dxa"/>
          </w:tcPr>
          <w:p w:rsidR="00731F8C" w:rsidRDefault="00731F8C"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731F8C" w:rsidRDefault="00731F8C"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731F8C" w:rsidRDefault="00731F8C"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 xml:space="preserve">(ORIGINAL Y </w:t>
            </w:r>
            <w:r w:rsidRPr="00C816FC">
              <w:rPr>
                <w:rFonts w:ascii="HelveticaNeueLT Std Lt" w:hAnsi="HelveticaNeueLT Std Lt"/>
                <w:b/>
                <w:color w:val="646569"/>
                <w:sz w:val="18"/>
                <w:szCs w:val="18"/>
              </w:rPr>
              <w:lastRenderedPageBreak/>
              <w:t>COPIA)</w:t>
            </w:r>
            <w:r w:rsidR="00731F8C">
              <w:rPr>
                <w:rFonts w:ascii="HelveticaNeueLT Std Lt" w:hAnsi="HelveticaNeueLT Std Lt"/>
                <w:b/>
                <w:color w:val="646569"/>
                <w:sz w:val="18"/>
                <w:szCs w:val="18"/>
              </w:rPr>
              <w:t xml:space="preserve">. E </w:t>
            </w:r>
            <w:r w:rsidR="00731F8C" w:rsidRPr="00A8178C">
              <w:rPr>
                <w:rFonts w:ascii="HelveticaNeueLT Std Lt" w:hAnsi="HelveticaNeueLT Std Lt" w:cs="Tahoma"/>
                <w:b/>
                <w:color w:val="636466"/>
                <w:sz w:val="18"/>
                <w:szCs w:val="18"/>
              </w:rPr>
              <w:t>Identificación del Prestador de Servicios técnicos en materia ambiental</w:t>
            </w:r>
            <w:r w:rsidR="00731F8C">
              <w:rPr>
                <w:rFonts w:ascii="HelveticaNeueLT Std Lt" w:hAnsi="HelveticaNeueLT Std Lt" w:cs="Tahoma"/>
                <w:b/>
                <w:color w:val="636466"/>
                <w:sz w:val="18"/>
                <w:szCs w:val="18"/>
              </w:rPr>
              <w:t xml:space="preserve"> solo copia.</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CA1A62">
        <w:tc>
          <w:tcPr>
            <w:tcW w:w="6374" w:type="dxa"/>
            <w:tcBorders>
              <w:bottom w:val="nil"/>
            </w:tcBorders>
          </w:tcPr>
          <w:p w:rsidR="001137C3" w:rsidRPr="003A06D4" w:rsidRDefault="001137C3" w:rsidP="001137C3">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521953" w:rsidRDefault="00521953" w:rsidP="00521953">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1137C3" w:rsidRDefault="001137C3" w:rsidP="001137C3">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1137C3" w:rsidRPr="00A87ACD" w:rsidRDefault="001137C3" w:rsidP="001137C3">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1137C3" w:rsidRPr="00A8178C" w:rsidRDefault="001137C3" w:rsidP="001137C3">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1137C3" w:rsidRPr="00A8178C" w:rsidRDefault="001137C3" w:rsidP="001137C3">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1137C3" w:rsidRPr="00A8178C" w:rsidRDefault="001137C3" w:rsidP="001137C3">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1137C3" w:rsidTr="00CA1A62">
        <w:tc>
          <w:tcPr>
            <w:tcW w:w="6374" w:type="dxa"/>
            <w:tcBorders>
              <w:top w:val="nil"/>
              <w:left w:val="single" w:sz="4" w:space="0" w:color="auto"/>
              <w:bottom w:val="nil"/>
            </w:tcBorders>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p w:rsidR="001137C3" w:rsidRPr="00A87ACD" w:rsidRDefault="001137C3" w:rsidP="001137C3">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1137C3" w:rsidRPr="008C580F" w:rsidRDefault="001137C3" w:rsidP="001137C3">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1137C3" w:rsidRPr="008C580F" w:rsidRDefault="001137C3" w:rsidP="001137C3">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1137C3" w:rsidRPr="008C580F" w:rsidRDefault="001137C3" w:rsidP="001137C3">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1137C3" w:rsidTr="00CA1A62">
        <w:tc>
          <w:tcPr>
            <w:tcW w:w="6374" w:type="dxa"/>
            <w:tcBorders>
              <w:top w:val="nil"/>
            </w:tcBorders>
          </w:tcPr>
          <w:p w:rsidR="001137C3" w:rsidRPr="00C432E0" w:rsidRDefault="001137C3" w:rsidP="001137C3">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975C02">
              <w:rPr>
                <w:rFonts w:ascii="HelveticaNeueLT Std Lt" w:hAnsi="HelveticaNeueLT Std Lt"/>
                <w:color w:val="646569"/>
                <w:sz w:val="18"/>
                <w:szCs w:val="18"/>
              </w:rPr>
              <w:t>(Ir al Trámite del CRU, Formato descargable).</w:t>
            </w:r>
          </w:p>
        </w:tc>
        <w:tc>
          <w:tcPr>
            <w:tcW w:w="1134" w:type="dxa"/>
            <w:vMerge/>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CA1A62">
        <w:tc>
          <w:tcPr>
            <w:tcW w:w="6374" w:type="dxa"/>
            <w:tcBorders>
              <w:top w:val="single" w:sz="4" w:space="0" w:color="auto"/>
            </w:tcBorders>
          </w:tcPr>
          <w:p w:rsidR="001137C3" w:rsidRPr="00C40AA7" w:rsidRDefault="001137C3"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600C1F">
        <w:tc>
          <w:tcPr>
            <w:tcW w:w="6374" w:type="dxa"/>
          </w:tcPr>
          <w:p w:rsidR="001137C3" w:rsidRPr="00C40AA7" w:rsidRDefault="001137C3"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600C1F">
        <w:tc>
          <w:tcPr>
            <w:tcW w:w="6374" w:type="dxa"/>
          </w:tcPr>
          <w:p w:rsidR="001137C3" w:rsidRPr="00C40AA7" w:rsidRDefault="001137C3"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600C1F">
        <w:tc>
          <w:tcPr>
            <w:tcW w:w="6374" w:type="dxa"/>
          </w:tcPr>
          <w:p w:rsidR="001137C3" w:rsidRPr="00C40AA7" w:rsidRDefault="001137C3"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600C1F">
        <w:tc>
          <w:tcPr>
            <w:tcW w:w="6374" w:type="dxa"/>
          </w:tcPr>
          <w:p w:rsidR="001137C3" w:rsidRPr="00C40AA7" w:rsidRDefault="001137C3" w:rsidP="001137C3">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CA1A62">
        <w:tc>
          <w:tcPr>
            <w:tcW w:w="6374" w:type="dxa"/>
            <w:tcBorders>
              <w:top w:val="single" w:sz="4" w:space="0" w:color="auto"/>
              <w:left w:val="single" w:sz="4" w:space="0" w:color="auto"/>
              <w:bottom w:val="nil"/>
              <w:right w:val="single" w:sz="4" w:space="0" w:color="auto"/>
            </w:tcBorders>
          </w:tcPr>
          <w:p w:rsidR="001137C3" w:rsidRPr="00CC2C28" w:rsidRDefault="001137C3" w:rsidP="001137C3">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CA1A62">
        <w:tc>
          <w:tcPr>
            <w:tcW w:w="6374" w:type="dxa"/>
            <w:tcBorders>
              <w:top w:val="nil"/>
              <w:left w:val="single" w:sz="4" w:space="0" w:color="auto"/>
              <w:bottom w:val="single" w:sz="4" w:space="0" w:color="auto"/>
              <w:right w:val="single" w:sz="4" w:space="0" w:color="auto"/>
            </w:tcBorders>
          </w:tcPr>
          <w:p w:rsidR="001137C3" w:rsidRPr="00C40AA7" w:rsidRDefault="001137C3"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975C02">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CA1A62">
        <w:tc>
          <w:tcPr>
            <w:tcW w:w="6374" w:type="dxa"/>
            <w:tcBorders>
              <w:top w:val="single" w:sz="4" w:space="0" w:color="auto"/>
            </w:tcBorders>
          </w:tcPr>
          <w:p w:rsidR="001137C3" w:rsidRPr="00C40AA7" w:rsidRDefault="001137C3"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137C3" w:rsidRDefault="001137C3" w:rsidP="001137C3">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137C3" w:rsidTr="00CA1A62">
        <w:tc>
          <w:tcPr>
            <w:tcW w:w="6374" w:type="dxa"/>
          </w:tcPr>
          <w:p w:rsidR="001137C3" w:rsidRPr="00C40AA7" w:rsidRDefault="001137C3" w:rsidP="001137C3">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1137C3" w:rsidRPr="00A8178C" w:rsidRDefault="001137C3" w:rsidP="001137C3">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1137C3" w:rsidRPr="00A8178C" w:rsidRDefault="001137C3" w:rsidP="001137C3">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1137C3" w:rsidRPr="00A8178C" w:rsidRDefault="001137C3" w:rsidP="001137C3">
            <w:pPr>
              <w:tabs>
                <w:tab w:val="center" w:pos="4419"/>
                <w:tab w:val="right" w:pos="8838"/>
              </w:tabs>
              <w:spacing w:after="0" w:line="276" w:lineRule="auto"/>
              <w:jc w:val="both"/>
              <w:rPr>
                <w:rFonts w:ascii="HelveticaNeueLT Std Lt" w:hAnsi="HelveticaNeueLT Std Lt"/>
                <w:b/>
                <w:color w:val="646569"/>
                <w:sz w:val="18"/>
                <w:szCs w:val="18"/>
              </w:rPr>
            </w:pPr>
          </w:p>
        </w:tc>
      </w:tr>
      <w:tr w:rsidR="001137C3" w:rsidTr="00CA1A62">
        <w:tc>
          <w:tcPr>
            <w:tcW w:w="6374" w:type="dxa"/>
          </w:tcPr>
          <w:p w:rsidR="001137C3" w:rsidRPr="00C40AA7" w:rsidRDefault="001137C3" w:rsidP="001137C3">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137C3" w:rsidTr="001905EC">
        <w:tc>
          <w:tcPr>
            <w:tcW w:w="6374" w:type="dxa"/>
            <w:vMerge w:val="restart"/>
            <w:shd w:val="clear" w:color="auto" w:fill="5B9BD5" w:themeFill="accent1"/>
          </w:tcPr>
          <w:p w:rsidR="001137C3" w:rsidRDefault="001137C3" w:rsidP="001137C3">
            <w:pPr>
              <w:tabs>
                <w:tab w:val="left" w:pos="709"/>
              </w:tabs>
              <w:spacing w:after="0"/>
              <w:rPr>
                <w:rFonts w:ascii="HelveticaNeueLT Std Lt" w:hAnsi="HelveticaNeueLT Std Lt"/>
                <w:b/>
                <w:color w:val="FFFFFF" w:themeColor="background1"/>
                <w:sz w:val="22"/>
                <w:szCs w:val="18"/>
              </w:rPr>
            </w:pPr>
          </w:p>
          <w:p w:rsidR="001137C3" w:rsidRPr="000D1F7B" w:rsidRDefault="001137C3" w:rsidP="001137C3">
            <w:pPr>
              <w:tabs>
                <w:tab w:val="left" w:pos="709"/>
              </w:tabs>
              <w:spacing w:after="0"/>
              <w:rPr>
                <w:rFonts w:ascii="HelveticaNeueLT Std Lt" w:hAnsi="HelveticaNeueLT Std Lt"/>
                <w:b/>
                <w:color w:val="FFFFFF" w:themeColor="background1"/>
                <w:sz w:val="18"/>
                <w:szCs w:val="18"/>
              </w:rPr>
            </w:pPr>
            <w:r w:rsidRPr="000D1F7B">
              <w:rPr>
                <w:rFonts w:ascii="HelveticaNeueLT Std Lt" w:hAnsi="HelveticaNeueLT Std Lt"/>
                <w:b/>
                <w:color w:val="FFFFFF" w:themeColor="background1"/>
                <w:sz w:val="18"/>
                <w:szCs w:val="18"/>
              </w:rPr>
              <w:t>PERSONAS FISICAS Y MORALES</w:t>
            </w:r>
          </w:p>
        </w:tc>
        <w:tc>
          <w:tcPr>
            <w:tcW w:w="4394" w:type="dxa"/>
            <w:gridSpan w:val="3"/>
            <w:shd w:val="clear" w:color="auto" w:fill="5B9BD5" w:themeFill="accent1"/>
          </w:tcPr>
          <w:p w:rsidR="001137C3" w:rsidRDefault="001137C3" w:rsidP="001137C3">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p>
          <w:p w:rsidR="001137C3" w:rsidRDefault="001137C3" w:rsidP="001137C3">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AREA TÉCNICA.</w:t>
            </w:r>
          </w:p>
        </w:tc>
      </w:tr>
      <w:tr w:rsidR="001137C3" w:rsidRPr="00600C1F" w:rsidTr="001905EC">
        <w:tc>
          <w:tcPr>
            <w:tcW w:w="6374" w:type="dxa"/>
            <w:vMerge/>
            <w:shd w:val="clear" w:color="auto" w:fill="5B9BD5" w:themeFill="accent1"/>
          </w:tcPr>
          <w:p w:rsidR="001137C3" w:rsidRDefault="001137C3" w:rsidP="001137C3">
            <w:pPr>
              <w:tabs>
                <w:tab w:val="left" w:pos="709"/>
              </w:tabs>
              <w:spacing w:after="0"/>
              <w:jc w:val="center"/>
              <w:rPr>
                <w:rFonts w:ascii="HelveticaNeueLT Std Lt" w:hAnsi="HelveticaNeueLT Std Lt"/>
                <w:b/>
                <w:color w:val="FFFFFF" w:themeColor="background1"/>
                <w:sz w:val="18"/>
                <w:szCs w:val="18"/>
              </w:rPr>
            </w:pPr>
          </w:p>
        </w:tc>
        <w:tc>
          <w:tcPr>
            <w:tcW w:w="1134" w:type="dxa"/>
            <w:shd w:val="clear" w:color="auto" w:fill="5B9BD5" w:themeFill="accent1"/>
          </w:tcPr>
          <w:p w:rsidR="001137C3" w:rsidRPr="00600C1F" w:rsidRDefault="001137C3" w:rsidP="001137C3">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1137C3" w:rsidRPr="00600C1F" w:rsidRDefault="001137C3" w:rsidP="001137C3">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1137C3" w:rsidRPr="00600C1F" w:rsidRDefault="001137C3" w:rsidP="001137C3">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1137C3" w:rsidRPr="00600C1F" w:rsidRDefault="001137C3" w:rsidP="001137C3">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1137C3" w:rsidRPr="00600C1F" w:rsidRDefault="001137C3" w:rsidP="001137C3">
            <w:pPr>
              <w:tabs>
                <w:tab w:val="left" w:pos="709"/>
              </w:tabs>
              <w:spacing w:after="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1137C3" w:rsidTr="00102B46">
        <w:tc>
          <w:tcPr>
            <w:tcW w:w="6374" w:type="dxa"/>
          </w:tcPr>
          <w:p w:rsidR="001137C3" w:rsidRPr="001905EC" w:rsidRDefault="001137C3" w:rsidP="001137C3">
            <w:pPr>
              <w:tabs>
                <w:tab w:val="center" w:pos="4419"/>
                <w:tab w:val="right" w:pos="8838"/>
              </w:tabs>
              <w:spacing w:after="0" w:line="276" w:lineRule="auto"/>
              <w:jc w:val="both"/>
              <w:rPr>
                <w:rFonts w:ascii="HelveticaNeueLT Std Lt" w:hAnsi="HelveticaNeueLT Std Lt"/>
                <w:b/>
                <w:color w:val="646569"/>
                <w:sz w:val="18"/>
                <w:szCs w:val="18"/>
              </w:rPr>
            </w:pPr>
            <w:r w:rsidRPr="001905EC">
              <w:rPr>
                <w:rFonts w:ascii="HelveticaNeueLT Std Lt" w:hAnsi="HelveticaNeueLT Std Lt"/>
                <w:b/>
                <w:color w:val="646569"/>
                <w:sz w:val="18"/>
                <w:szCs w:val="18"/>
              </w:rPr>
              <w:t xml:space="preserve">Licencia y/o factibilidad </w:t>
            </w:r>
            <w:r>
              <w:rPr>
                <w:rFonts w:ascii="HelveticaNeueLT Std Lt" w:hAnsi="HelveticaNeueLT Std Lt"/>
                <w:b/>
                <w:color w:val="646569"/>
                <w:sz w:val="18"/>
                <w:szCs w:val="18"/>
              </w:rPr>
              <w:t>de Uso de suelo</w:t>
            </w:r>
            <w:r w:rsidRPr="001905EC">
              <w:rPr>
                <w:rFonts w:ascii="HelveticaNeueLT Std Lt" w:hAnsi="HelveticaNeueLT Std Lt"/>
                <w:b/>
                <w:color w:val="646569"/>
                <w:sz w:val="18"/>
                <w:szCs w:val="18"/>
              </w:rPr>
              <w:t>. (ORIGINAL Y COPIA).</w:t>
            </w:r>
          </w:p>
        </w:tc>
        <w:tc>
          <w:tcPr>
            <w:tcW w:w="1134"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137C3" w:rsidTr="00102B46">
        <w:tc>
          <w:tcPr>
            <w:tcW w:w="6374" w:type="dxa"/>
          </w:tcPr>
          <w:p w:rsidR="001137C3" w:rsidRPr="001905EC" w:rsidRDefault="001137C3" w:rsidP="001137C3">
            <w:pPr>
              <w:tabs>
                <w:tab w:val="center" w:pos="4419"/>
                <w:tab w:val="right" w:pos="8838"/>
              </w:tabs>
              <w:spacing w:after="0" w:line="276" w:lineRule="auto"/>
              <w:jc w:val="both"/>
              <w:rPr>
                <w:rFonts w:ascii="HelveticaNeueLT Std Lt" w:hAnsi="HelveticaNeueLT Std Lt"/>
                <w:b/>
                <w:color w:val="646569"/>
                <w:sz w:val="18"/>
                <w:szCs w:val="18"/>
              </w:rPr>
            </w:pPr>
            <w:r w:rsidRPr="003F5AE7">
              <w:rPr>
                <w:rFonts w:ascii="HelveticaNeueLT Std Lt" w:hAnsi="HelveticaNeueLT Std Lt"/>
                <w:color w:val="646569"/>
                <w:sz w:val="18"/>
                <w:szCs w:val="18"/>
              </w:rPr>
              <w:t xml:space="preserve">Formato Impreso de solicitud según la Modalidad de Impacto Ambiental </w:t>
            </w:r>
            <w:r w:rsidRPr="003F5AE7">
              <w:rPr>
                <w:rFonts w:ascii="HelveticaNeueLT Std Lt" w:hAnsi="HelveticaNeueLT Std Lt"/>
                <w:b/>
                <w:color w:val="646569"/>
                <w:sz w:val="18"/>
                <w:szCs w:val="18"/>
              </w:rPr>
              <w:t>siguiendo</w:t>
            </w:r>
            <w:r>
              <w:rPr>
                <w:rFonts w:ascii="HelveticaNeueLT Std Lt" w:hAnsi="HelveticaNeueLT Std Lt"/>
                <w:b/>
                <w:color w:val="646569"/>
                <w:sz w:val="18"/>
                <w:szCs w:val="18"/>
              </w:rPr>
              <w:t xml:space="preserve"> el índice establecido en la guía o formato vigente </w:t>
            </w:r>
            <w:r w:rsidRPr="00A178D7">
              <w:rPr>
                <w:rFonts w:ascii="HelveticaNeueLT Std Lt" w:hAnsi="HelveticaNeueLT Std Lt"/>
                <w:b/>
                <w:color w:val="646569"/>
                <w:sz w:val="18"/>
                <w:szCs w:val="18"/>
              </w:rPr>
              <w:t xml:space="preserve">(ORIGINAL Y COPIA)                                      </w:t>
            </w:r>
          </w:p>
        </w:tc>
        <w:tc>
          <w:tcPr>
            <w:tcW w:w="1134"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137C3" w:rsidTr="00102B46">
        <w:tc>
          <w:tcPr>
            <w:tcW w:w="6374" w:type="dxa"/>
          </w:tcPr>
          <w:p w:rsidR="001137C3" w:rsidRPr="003F5AE7" w:rsidRDefault="001137C3" w:rsidP="001137C3">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b/>
                <w:color w:val="646569"/>
                <w:sz w:val="18"/>
                <w:szCs w:val="18"/>
              </w:rPr>
              <w:t>Incluir</w:t>
            </w:r>
            <w:r w:rsidRPr="00A178D7">
              <w:rPr>
                <w:rFonts w:ascii="HelveticaNeueLT Std Lt" w:hAnsi="HelveticaNeueLT Std Lt"/>
                <w:b/>
                <w:color w:val="646569"/>
                <w:sz w:val="18"/>
                <w:szCs w:val="18"/>
              </w:rPr>
              <w:t xml:space="preserve"> los anexos técnicos, legales, cartografías y planos de definitivos autorizados por la autoridad competente, a escalas apropiadas, legibles y acotadas en metros. </w:t>
            </w:r>
            <w:r>
              <w:rPr>
                <w:rFonts w:ascii="HelveticaNeueLT Std Lt" w:hAnsi="HelveticaNeueLT Std Lt"/>
                <w:b/>
                <w:color w:val="646569"/>
                <w:sz w:val="18"/>
                <w:szCs w:val="18"/>
              </w:rPr>
              <w:t xml:space="preserve">Y </w:t>
            </w:r>
            <w:r w:rsidRPr="00A178D7">
              <w:rPr>
                <w:rFonts w:ascii="HelveticaNeueLT Std Lt" w:hAnsi="HelveticaNeueLT Std Lt"/>
                <w:b/>
                <w:color w:val="646569"/>
                <w:sz w:val="18"/>
                <w:szCs w:val="18"/>
              </w:rPr>
              <w:t xml:space="preserve">firmado por el Representante Legal de la empresa </w:t>
            </w:r>
            <w:proofErr w:type="spellStart"/>
            <w:r w:rsidRPr="00A178D7">
              <w:rPr>
                <w:rFonts w:ascii="HelveticaNeueLT Std Lt" w:hAnsi="HelveticaNeueLT Std Lt"/>
                <w:b/>
                <w:color w:val="646569"/>
                <w:sz w:val="18"/>
                <w:szCs w:val="18"/>
              </w:rPr>
              <w:t>ó</w:t>
            </w:r>
            <w:proofErr w:type="spellEnd"/>
            <w:r w:rsidRPr="00A178D7">
              <w:rPr>
                <w:rFonts w:ascii="HelveticaNeueLT Std Lt" w:hAnsi="HelveticaNeueLT Std Lt"/>
                <w:b/>
                <w:color w:val="646569"/>
                <w:sz w:val="18"/>
                <w:szCs w:val="18"/>
              </w:rPr>
              <w:t xml:space="preserve"> persona física y por el Responsable d</w:t>
            </w:r>
            <w:r>
              <w:rPr>
                <w:rFonts w:ascii="HelveticaNeueLT Std Lt" w:hAnsi="HelveticaNeueLT Std Lt"/>
                <w:b/>
                <w:color w:val="646569"/>
                <w:sz w:val="18"/>
                <w:szCs w:val="18"/>
              </w:rPr>
              <w:t xml:space="preserve">e la elaboración del proyecto. </w:t>
            </w:r>
          </w:p>
        </w:tc>
        <w:tc>
          <w:tcPr>
            <w:tcW w:w="1134"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1137C3" w:rsidRPr="00C27D51" w:rsidRDefault="001137C3" w:rsidP="001137C3">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1905EC" w:rsidRDefault="001905EC" w:rsidP="001905EC">
      <w:pPr>
        <w:tabs>
          <w:tab w:val="left" w:pos="709"/>
        </w:tabs>
        <w:spacing w:after="40"/>
        <w:jc w:val="both"/>
        <w:rPr>
          <w:rFonts w:ascii="HelveticaNeueLT Std Lt" w:hAnsi="HelveticaNeueLT Std Lt"/>
          <w:color w:val="646569"/>
          <w:sz w:val="18"/>
          <w:szCs w:val="18"/>
        </w:rPr>
      </w:pPr>
    </w:p>
    <w:p w:rsidR="003F5AE7" w:rsidRDefault="003F5AE7"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9A0AAA" w:rsidRDefault="009A0AAA"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p w:rsidR="007760AF" w:rsidRDefault="007760AF" w:rsidP="001905EC">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1137C3" w:rsidRDefault="001137C3"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991D68" w:rsidRDefault="00B20E11" w:rsidP="00B20E11">
      <w:pPr>
        <w:tabs>
          <w:tab w:val="left" w:pos="1890"/>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ab/>
      </w: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B20E11" w:rsidP="00B20E11">
      <w:pPr>
        <w:tabs>
          <w:tab w:val="left" w:pos="1665"/>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ab/>
      </w:r>
    </w:p>
    <w:p w:rsidR="00B20E11" w:rsidRDefault="00B20E11" w:rsidP="00B20E11">
      <w:pPr>
        <w:tabs>
          <w:tab w:val="left" w:pos="1665"/>
        </w:tabs>
        <w:spacing w:after="40"/>
        <w:jc w:val="both"/>
        <w:rPr>
          <w:rFonts w:ascii="HelveticaNeueLT Std Lt" w:hAnsi="HelveticaNeueLT Std Lt"/>
          <w:color w:val="646569"/>
          <w:sz w:val="18"/>
          <w:szCs w:val="18"/>
        </w:rPr>
      </w:pPr>
    </w:p>
    <w:p w:rsidR="00B20E11" w:rsidRDefault="00B20E11" w:rsidP="00B20E11">
      <w:pPr>
        <w:tabs>
          <w:tab w:val="left" w:pos="1665"/>
        </w:tabs>
        <w:spacing w:after="40"/>
        <w:jc w:val="both"/>
        <w:rPr>
          <w:rFonts w:ascii="HelveticaNeueLT Std Lt" w:hAnsi="HelveticaNeueLT Std Lt"/>
          <w:color w:val="646569"/>
          <w:sz w:val="18"/>
          <w:szCs w:val="18"/>
        </w:rPr>
      </w:pPr>
    </w:p>
    <w:p w:rsidR="00B20E11" w:rsidRDefault="00B20E11" w:rsidP="00B20E11">
      <w:pPr>
        <w:tabs>
          <w:tab w:val="left" w:pos="1665"/>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p w:rsidR="001137C3" w:rsidRDefault="001137C3"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bookmarkStart w:id="0" w:name="_GoBack"/>
            <w:bookmarkEnd w:id="0"/>
            <w:r>
              <w:rPr>
                <w:rFonts w:ascii="HelveticaNeueLT Std Lt" w:hAnsi="HelveticaNeueLT Std Lt"/>
                <w:b/>
                <w:color w:val="FFFFFF" w:themeColor="background1"/>
                <w:sz w:val="18"/>
                <w:szCs w:val="18"/>
              </w:rPr>
              <w:lastRenderedPageBreak/>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3F5AE7">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E04854">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E04854" w:rsidRDefault="00E04854"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6</w:t>
            </w:r>
            <w:r w:rsidRPr="00EE6FC1">
              <w:rPr>
                <w:rFonts w:ascii="HelveticaNeueLT Std Lt" w:hAnsi="HelveticaNeueLT Std Lt"/>
                <w:color w:val="646569"/>
                <w:sz w:val="18"/>
                <w:szCs w:val="18"/>
              </w:rPr>
              <w:t xml:space="preserve">.- En caso que la acreditación de la propiedad del predio no sea propiedad de la empresa o </w:t>
            </w:r>
            <w:proofErr w:type="spellStart"/>
            <w:r w:rsidRPr="00EE6FC1">
              <w:rPr>
                <w:rFonts w:ascii="HelveticaNeueLT Std Lt" w:hAnsi="HelveticaNeueLT Std Lt"/>
                <w:color w:val="646569"/>
                <w:sz w:val="18"/>
                <w:szCs w:val="18"/>
              </w:rPr>
              <w:t>promovente</w:t>
            </w:r>
            <w:proofErr w:type="spellEnd"/>
            <w:r w:rsidRPr="00EE6FC1">
              <w:rPr>
                <w:rFonts w:ascii="HelveticaNeueLT Std Lt" w:hAnsi="HelveticaNeueLT Std Lt"/>
                <w:color w:val="646569"/>
                <w:sz w:val="18"/>
                <w:szCs w:val="18"/>
              </w:rPr>
              <w:t xml:space="preserv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9756C4" w:rsidRPr="00EE6FC1"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p>
          <w:p w:rsidR="00AE6AB7" w:rsidRPr="00E268D4" w:rsidRDefault="008C09B4" w:rsidP="001137C3">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7</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1137C3" w:rsidRPr="00E268D4" w:rsidTr="00FA21BA">
        <w:tc>
          <w:tcPr>
            <w:tcW w:w="10768" w:type="dxa"/>
            <w:shd w:val="clear" w:color="auto" w:fill="70AD47" w:themeFill="accent6"/>
          </w:tcPr>
          <w:p w:rsidR="001137C3" w:rsidRPr="008874C8" w:rsidRDefault="001137C3" w:rsidP="00FA21BA">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1137C3" w:rsidRPr="008874C8" w:rsidTr="00FA21BA">
        <w:tc>
          <w:tcPr>
            <w:tcW w:w="10768" w:type="dxa"/>
            <w:shd w:val="clear" w:color="auto" w:fill="auto"/>
          </w:tcPr>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1137C3"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1137C3" w:rsidRDefault="001137C3" w:rsidP="00FA21BA">
            <w:pPr>
              <w:tabs>
                <w:tab w:val="left" w:pos="709"/>
              </w:tabs>
              <w:spacing w:after="40"/>
              <w:jc w:val="both"/>
              <w:rPr>
                <w:rFonts w:ascii="HelveticaNeueLT Std Lt" w:hAnsi="HelveticaNeueLT Std Lt"/>
                <w:color w:val="646569"/>
                <w:sz w:val="18"/>
                <w:szCs w:val="18"/>
              </w:rPr>
            </w:pPr>
          </w:p>
          <w:p w:rsidR="001137C3" w:rsidRPr="006E0422" w:rsidRDefault="001137C3"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Para el pago por los Servicios Ambientales según se establecen de acuerdo al artí</w:t>
            </w:r>
            <w:r>
              <w:rPr>
                <w:rFonts w:ascii="HelveticaNeueLT Std Lt" w:hAnsi="HelveticaNeueLT Std Lt"/>
                <w:color w:val="646569"/>
                <w:sz w:val="18"/>
                <w:szCs w:val="18"/>
              </w:rPr>
              <w:t>culo 75 fracción II, numeral 5</w:t>
            </w:r>
            <w:r w:rsidRPr="006E0422">
              <w:rPr>
                <w:rFonts w:ascii="HelveticaNeueLT Std Lt" w:hAnsi="HelveticaNeueLT Std Lt"/>
                <w:color w:val="646569"/>
                <w:sz w:val="18"/>
                <w:szCs w:val="18"/>
              </w:rPr>
              <w:t xml:space="preserve"> de la Ley de Hacienda para el Estado de Tamaulipas. Este se deberá realizar una vez que la Subdirección Jurídica de la Subsecretaría de Medio Ambiente de la SEDUMA le haya notificado por medio </w:t>
            </w:r>
            <w:r>
              <w:rPr>
                <w:rFonts w:ascii="HelveticaNeueLT Std Lt" w:hAnsi="HelveticaNeueLT Std Lt"/>
                <w:color w:val="646569"/>
                <w:sz w:val="18"/>
                <w:szCs w:val="18"/>
              </w:rPr>
              <w:t xml:space="preserve">de correo </w:t>
            </w:r>
            <w:r w:rsidRPr="006E0422">
              <w:rPr>
                <w:rFonts w:ascii="HelveticaNeueLT Std Lt" w:hAnsi="HelveticaNeueLT Std Lt"/>
                <w:color w:val="646569"/>
                <w:sz w:val="18"/>
                <w:szCs w:val="18"/>
              </w:rPr>
              <w:t>electrónico.</w:t>
            </w:r>
          </w:p>
          <w:p w:rsidR="001137C3" w:rsidRPr="006E0422" w:rsidRDefault="001137C3" w:rsidP="00FA21BA">
            <w:pPr>
              <w:tabs>
                <w:tab w:val="left" w:pos="709"/>
              </w:tabs>
              <w:spacing w:after="40"/>
              <w:jc w:val="both"/>
              <w:rPr>
                <w:rFonts w:ascii="HelveticaNeueLT Std Lt" w:hAnsi="HelveticaNeueLT Std Lt"/>
                <w:color w:val="646569"/>
                <w:sz w:val="18"/>
                <w:szCs w:val="18"/>
              </w:rPr>
            </w:pPr>
          </w:p>
          <w:p w:rsidR="001137C3" w:rsidRPr="006E0422" w:rsidRDefault="001137C3"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Pago de derechos fiscales en factura electrónica que contenga el CFDI (Comprobante Fiscal Digital por Internet). En  el  caso de  no contar con factura electrónica,  DEBERÁ PRESENTAR  EL PAGO CON TICKET  EXPEDIDO POR OFICINA FISCAL DEL ESTADO. (ORIGINAL Y COPIA). </w:t>
            </w:r>
          </w:p>
          <w:p w:rsidR="001137C3" w:rsidRDefault="001137C3"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https://finanzas.tamaulipas.gob.mx/pago-de-contribuciones/medio-ambiente.php, o marcar al Teléfono lada sin costo: 800-710-65-84 Atención a Contribuyentes y Correo electrónico: </w:t>
            </w:r>
            <w:hyperlink r:id="rId10" w:history="1">
              <w:r w:rsidRPr="00CA51D1">
                <w:rPr>
                  <w:rStyle w:val="Hipervnculo"/>
                  <w:rFonts w:ascii="HelveticaNeueLT Std Lt" w:hAnsi="HelveticaNeueLT Std Lt"/>
                  <w:sz w:val="18"/>
                  <w:szCs w:val="18"/>
                </w:rPr>
                <w:t>a.contribuyente@tam.gob.mx</w:t>
              </w:r>
            </w:hyperlink>
          </w:p>
          <w:p w:rsidR="001137C3" w:rsidRPr="008874C8" w:rsidRDefault="001137C3" w:rsidP="00FA21BA">
            <w:pPr>
              <w:tabs>
                <w:tab w:val="left" w:pos="709"/>
              </w:tabs>
              <w:spacing w:after="40"/>
              <w:jc w:val="both"/>
              <w:rPr>
                <w:rFonts w:ascii="HelveticaNeueLT Std Lt" w:hAnsi="HelveticaNeueLT Std Lt"/>
                <w:color w:val="646569"/>
                <w:sz w:val="18"/>
                <w:szCs w:val="18"/>
              </w:rPr>
            </w:pPr>
          </w:p>
          <w:p w:rsidR="001137C3" w:rsidRPr="008874C8" w:rsidRDefault="001137C3"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r>
              <w:rPr>
                <w:rFonts w:ascii="HelveticaNeueLT Std Lt" w:hAnsi="HelveticaNeueLT Std Lt"/>
                <w:color w:val="646569"/>
                <w:sz w:val="18"/>
                <w:szCs w:val="18"/>
              </w:rPr>
              <w:t>.</w:t>
            </w:r>
          </w:p>
        </w:tc>
      </w:tr>
    </w:tbl>
    <w:p w:rsidR="001137C3" w:rsidRDefault="001137C3" w:rsidP="00D10477">
      <w:pPr>
        <w:tabs>
          <w:tab w:val="left" w:pos="709"/>
        </w:tabs>
        <w:spacing w:after="40"/>
        <w:jc w:val="both"/>
        <w:rPr>
          <w:rFonts w:ascii="HelveticaNeueLT Std Lt" w:hAnsi="HelveticaNeueLT Std Lt"/>
          <w:color w:val="646569"/>
          <w:sz w:val="18"/>
          <w:szCs w:val="18"/>
        </w:rPr>
      </w:pPr>
    </w:p>
    <w:sectPr w:rsidR="001137C3" w:rsidSect="00600C1F">
      <w:headerReference w:type="default" r:id="rId11"/>
      <w:footerReference w:type="default" r:id="rId12"/>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99" w:rsidRDefault="00132F99">
      <w:pPr>
        <w:spacing w:after="0"/>
      </w:pPr>
      <w:r>
        <w:separator/>
      </w:r>
    </w:p>
  </w:endnote>
  <w:endnote w:type="continuationSeparator" w:id="0">
    <w:p w:rsidR="00132F99" w:rsidRDefault="00132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99" w:rsidRDefault="00132F99">
      <w:pPr>
        <w:spacing w:after="0"/>
      </w:pPr>
      <w:r>
        <w:separator/>
      </w:r>
    </w:p>
  </w:footnote>
  <w:footnote w:type="continuationSeparator" w:id="0">
    <w:p w:rsidR="00132F99" w:rsidRDefault="00132F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7C1D59"/>
    <w:multiLevelType w:val="hybridMultilevel"/>
    <w:tmpl w:val="2DE4CB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B7851"/>
    <w:multiLevelType w:val="hybridMultilevel"/>
    <w:tmpl w:val="26CCB0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454E15"/>
    <w:multiLevelType w:val="hybridMultilevel"/>
    <w:tmpl w:val="A126A0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2" w15:restartNumberingAfterBreak="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7517F8"/>
    <w:multiLevelType w:val="hybridMultilevel"/>
    <w:tmpl w:val="5540DF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1" w15:restartNumberingAfterBreak="0">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B47DFA"/>
    <w:multiLevelType w:val="hybridMultilevel"/>
    <w:tmpl w:val="58B69B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10929"/>
    <w:multiLevelType w:val="hybridMultilevel"/>
    <w:tmpl w:val="1FB6F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6" w15:restartNumberingAfterBreak="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192C13"/>
    <w:multiLevelType w:val="hybridMultilevel"/>
    <w:tmpl w:val="FC6A10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9" w15:restartNumberingAfterBreak="0">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6A4753"/>
    <w:multiLevelType w:val="hybridMultilevel"/>
    <w:tmpl w:val="E19A9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ED7E67"/>
    <w:multiLevelType w:val="hybridMultilevel"/>
    <w:tmpl w:val="FB1016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10"/>
  </w:num>
  <w:num w:numId="5">
    <w:abstractNumId w:val="12"/>
  </w:num>
  <w:num w:numId="6">
    <w:abstractNumId w:val="0"/>
  </w:num>
  <w:num w:numId="7">
    <w:abstractNumId w:val="11"/>
  </w:num>
  <w:num w:numId="8">
    <w:abstractNumId w:val="28"/>
  </w:num>
  <w:num w:numId="9">
    <w:abstractNumId w:val="25"/>
  </w:num>
  <w:num w:numId="10">
    <w:abstractNumId w:val="14"/>
  </w:num>
  <w:num w:numId="11">
    <w:abstractNumId w:val="1"/>
  </w:num>
  <w:num w:numId="12">
    <w:abstractNumId w:val="15"/>
  </w:num>
  <w:num w:numId="13">
    <w:abstractNumId w:val="29"/>
  </w:num>
  <w:num w:numId="14">
    <w:abstractNumId w:val="17"/>
  </w:num>
  <w:num w:numId="15">
    <w:abstractNumId w:val="4"/>
  </w:num>
  <w:num w:numId="16">
    <w:abstractNumId w:val="30"/>
  </w:num>
  <w:num w:numId="17">
    <w:abstractNumId w:val="33"/>
  </w:num>
  <w:num w:numId="18">
    <w:abstractNumId w:val="3"/>
  </w:num>
  <w:num w:numId="19">
    <w:abstractNumId w:val="5"/>
  </w:num>
  <w:num w:numId="20">
    <w:abstractNumId w:val="20"/>
  </w:num>
  <w:num w:numId="21">
    <w:abstractNumId w:val="19"/>
  </w:num>
  <w:num w:numId="22">
    <w:abstractNumId w:val="18"/>
  </w:num>
  <w:num w:numId="23">
    <w:abstractNumId w:val="24"/>
  </w:num>
  <w:num w:numId="24">
    <w:abstractNumId w:val="2"/>
  </w:num>
  <w:num w:numId="25">
    <w:abstractNumId w:val="21"/>
  </w:num>
  <w:num w:numId="26">
    <w:abstractNumId w:val="7"/>
  </w:num>
  <w:num w:numId="27">
    <w:abstractNumId w:val="22"/>
  </w:num>
  <w:num w:numId="28">
    <w:abstractNumId w:val="32"/>
  </w:num>
  <w:num w:numId="29">
    <w:abstractNumId w:val="16"/>
  </w:num>
  <w:num w:numId="30">
    <w:abstractNumId w:val="27"/>
  </w:num>
  <w:num w:numId="31">
    <w:abstractNumId w:val="9"/>
  </w:num>
  <w:num w:numId="32">
    <w:abstractNumId w:val="31"/>
  </w:num>
  <w:num w:numId="33">
    <w:abstractNumId w:val="6"/>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51AC"/>
    <w:rsid w:val="00055C2F"/>
    <w:rsid w:val="00074A7F"/>
    <w:rsid w:val="000768BD"/>
    <w:rsid w:val="00095D54"/>
    <w:rsid w:val="000B0894"/>
    <w:rsid w:val="000B21C7"/>
    <w:rsid w:val="000B7775"/>
    <w:rsid w:val="000D1F7B"/>
    <w:rsid w:val="000E7CE8"/>
    <w:rsid w:val="00104F99"/>
    <w:rsid w:val="00107072"/>
    <w:rsid w:val="001137C3"/>
    <w:rsid w:val="0011460D"/>
    <w:rsid w:val="00131B05"/>
    <w:rsid w:val="00132F99"/>
    <w:rsid w:val="00146885"/>
    <w:rsid w:val="00153185"/>
    <w:rsid w:val="0015530A"/>
    <w:rsid w:val="00155850"/>
    <w:rsid w:val="00156560"/>
    <w:rsid w:val="00160327"/>
    <w:rsid w:val="00161140"/>
    <w:rsid w:val="0016616C"/>
    <w:rsid w:val="0017385D"/>
    <w:rsid w:val="0017526F"/>
    <w:rsid w:val="001905EC"/>
    <w:rsid w:val="00196F1D"/>
    <w:rsid w:val="001A4E05"/>
    <w:rsid w:val="001B5C68"/>
    <w:rsid w:val="001C5D46"/>
    <w:rsid w:val="001C6272"/>
    <w:rsid w:val="001E00E2"/>
    <w:rsid w:val="001E66A6"/>
    <w:rsid w:val="001F38E6"/>
    <w:rsid w:val="001F5AC3"/>
    <w:rsid w:val="00203007"/>
    <w:rsid w:val="002120C4"/>
    <w:rsid w:val="002128BE"/>
    <w:rsid w:val="00215B9D"/>
    <w:rsid w:val="00222D4E"/>
    <w:rsid w:val="00225EBC"/>
    <w:rsid w:val="00230FF4"/>
    <w:rsid w:val="002326DF"/>
    <w:rsid w:val="00243AC1"/>
    <w:rsid w:val="00254E9B"/>
    <w:rsid w:val="00262231"/>
    <w:rsid w:val="00274A8C"/>
    <w:rsid w:val="00291773"/>
    <w:rsid w:val="002956EF"/>
    <w:rsid w:val="002B1F80"/>
    <w:rsid w:val="002B3B60"/>
    <w:rsid w:val="002C72E7"/>
    <w:rsid w:val="002E037B"/>
    <w:rsid w:val="002F4493"/>
    <w:rsid w:val="002F5FDD"/>
    <w:rsid w:val="00305063"/>
    <w:rsid w:val="00307185"/>
    <w:rsid w:val="00307BAD"/>
    <w:rsid w:val="00307E59"/>
    <w:rsid w:val="0031371F"/>
    <w:rsid w:val="00317378"/>
    <w:rsid w:val="003263DD"/>
    <w:rsid w:val="00345265"/>
    <w:rsid w:val="00345C70"/>
    <w:rsid w:val="003536A8"/>
    <w:rsid w:val="00354D69"/>
    <w:rsid w:val="003563C3"/>
    <w:rsid w:val="00362A38"/>
    <w:rsid w:val="0037134F"/>
    <w:rsid w:val="003752AC"/>
    <w:rsid w:val="00376769"/>
    <w:rsid w:val="00376D17"/>
    <w:rsid w:val="00392F73"/>
    <w:rsid w:val="003A0DD2"/>
    <w:rsid w:val="003A3569"/>
    <w:rsid w:val="003A4BF6"/>
    <w:rsid w:val="003D040A"/>
    <w:rsid w:val="003D1851"/>
    <w:rsid w:val="003E0EBA"/>
    <w:rsid w:val="003E43B7"/>
    <w:rsid w:val="003F232A"/>
    <w:rsid w:val="003F5AE7"/>
    <w:rsid w:val="00401546"/>
    <w:rsid w:val="00412598"/>
    <w:rsid w:val="00430639"/>
    <w:rsid w:val="0043121D"/>
    <w:rsid w:val="00435A72"/>
    <w:rsid w:val="00460782"/>
    <w:rsid w:val="00467148"/>
    <w:rsid w:val="004671CF"/>
    <w:rsid w:val="004818C2"/>
    <w:rsid w:val="00484579"/>
    <w:rsid w:val="004921C4"/>
    <w:rsid w:val="004A0B83"/>
    <w:rsid w:val="004A31A2"/>
    <w:rsid w:val="004A597C"/>
    <w:rsid w:val="004B2C92"/>
    <w:rsid w:val="004B5FE7"/>
    <w:rsid w:val="004D3756"/>
    <w:rsid w:val="004D5528"/>
    <w:rsid w:val="004D5A35"/>
    <w:rsid w:val="004E1AEE"/>
    <w:rsid w:val="004E1DF1"/>
    <w:rsid w:val="004E6966"/>
    <w:rsid w:val="004F5319"/>
    <w:rsid w:val="004F6984"/>
    <w:rsid w:val="00502ED4"/>
    <w:rsid w:val="00510A3F"/>
    <w:rsid w:val="00513182"/>
    <w:rsid w:val="00514135"/>
    <w:rsid w:val="00516C53"/>
    <w:rsid w:val="00521953"/>
    <w:rsid w:val="00522ABC"/>
    <w:rsid w:val="00531831"/>
    <w:rsid w:val="00534FB4"/>
    <w:rsid w:val="00543CBE"/>
    <w:rsid w:val="00545E78"/>
    <w:rsid w:val="00550B15"/>
    <w:rsid w:val="005569C4"/>
    <w:rsid w:val="00563092"/>
    <w:rsid w:val="005722D5"/>
    <w:rsid w:val="005761AC"/>
    <w:rsid w:val="00587670"/>
    <w:rsid w:val="005A3837"/>
    <w:rsid w:val="005B59AA"/>
    <w:rsid w:val="005C2D51"/>
    <w:rsid w:val="005E0DE8"/>
    <w:rsid w:val="005F6CA6"/>
    <w:rsid w:val="005F74AD"/>
    <w:rsid w:val="00600C1F"/>
    <w:rsid w:val="00602EBF"/>
    <w:rsid w:val="00605893"/>
    <w:rsid w:val="00607E87"/>
    <w:rsid w:val="0061209D"/>
    <w:rsid w:val="00612C70"/>
    <w:rsid w:val="00622882"/>
    <w:rsid w:val="00622D4C"/>
    <w:rsid w:val="00622D72"/>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5CFE"/>
    <w:rsid w:val="006D624F"/>
    <w:rsid w:val="006E1D33"/>
    <w:rsid w:val="006E4D85"/>
    <w:rsid w:val="006E6CD2"/>
    <w:rsid w:val="006F0116"/>
    <w:rsid w:val="006F19A7"/>
    <w:rsid w:val="006F7842"/>
    <w:rsid w:val="007025DE"/>
    <w:rsid w:val="007045B7"/>
    <w:rsid w:val="00710605"/>
    <w:rsid w:val="0072085A"/>
    <w:rsid w:val="00731F8C"/>
    <w:rsid w:val="00734351"/>
    <w:rsid w:val="00737329"/>
    <w:rsid w:val="007459B8"/>
    <w:rsid w:val="00760F35"/>
    <w:rsid w:val="00775B9F"/>
    <w:rsid w:val="007760AF"/>
    <w:rsid w:val="0077676C"/>
    <w:rsid w:val="00777246"/>
    <w:rsid w:val="00785BE3"/>
    <w:rsid w:val="007A6A8B"/>
    <w:rsid w:val="007B3E02"/>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5C92"/>
    <w:rsid w:val="00871236"/>
    <w:rsid w:val="00872C33"/>
    <w:rsid w:val="0087726F"/>
    <w:rsid w:val="00892228"/>
    <w:rsid w:val="008A7551"/>
    <w:rsid w:val="008B144B"/>
    <w:rsid w:val="008B468A"/>
    <w:rsid w:val="008C09B4"/>
    <w:rsid w:val="008C3367"/>
    <w:rsid w:val="008C580F"/>
    <w:rsid w:val="008D4CD7"/>
    <w:rsid w:val="008D748D"/>
    <w:rsid w:val="008D767A"/>
    <w:rsid w:val="008F06CE"/>
    <w:rsid w:val="008F1D87"/>
    <w:rsid w:val="00914A1E"/>
    <w:rsid w:val="00923751"/>
    <w:rsid w:val="009305DC"/>
    <w:rsid w:val="009341D5"/>
    <w:rsid w:val="00952A3B"/>
    <w:rsid w:val="00953DB6"/>
    <w:rsid w:val="00955D7F"/>
    <w:rsid w:val="00963F30"/>
    <w:rsid w:val="009756C4"/>
    <w:rsid w:val="00975C02"/>
    <w:rsid w:val="00975DA8"/>
    <w:rsid w:val="0098082D"/>
    <w:rsid w:val="00983423"/>
    <w:rsid w:val="00991D68"/>
    <w:rsid w:val="009A0AAA"/>
    <w:rsid w:val="009A1363"/>
    <w:rsid w:val="009B3205"/>
    <w:rsid w:val="009C3258"/>
    <w:rsid w:val="009D44D2"/>
    <w:rsid w:val="009D462F"/>
    <w:rsid w:val="009D5605"/>
    <w:rsid w:val="009D56DD"/>
    <w:rsid w:val="009E0503"/>
    <w:rsid w:val="009E3964"/>
    <w:rsid w:val="009E4964"/>
    <w:rsid w:val="009F20C2"/>
    <w:rsid w:val="009F21C2"/>
    <w:rsid w:val="009F64CE"/>
    <w:rsid w:val="00A00FC9"/>
    <w:rsid w:val="00A03B9D"/>
    <w:rsid w:val="00A04CC4"/>
    <w:rsid w:val="00A1288C"/>
    <w:rsid w:val="00A13DDB"/>
    <w:rsid w:val="00A178D7"/>
    <w:rsid w:val="00A24309"/>
    <w:rsid w:val="00A36800"/>
    <w:rsid w:val="00A4510A"/>
    <w:rsid w:val="00A4548E"/>
    <w:rsid w:val="00A4635A"/>
    <w:rsid w:val="00A552B3"/>
    <w:rsid w:val="00A70B56"/>
    <w:rsid w:val="00A725B4"/>
    <w:rsid w:val="00A749EC"/>
    <w:rsid w:val="00A7576C"/>
    <w:rsid w:val="00A8178C"/>
    <w:rsid w:val="00A8346C"/>
    <w:rsid w:val="00A90A3E"/>
    <w:rsid w:val="00A9490D"/>
    <w:rsid w:val="00AA2386"/>
    <w:rsid w:val="00AA625F"/>
    <w:rsid w:val="00AA6E35"/>
    <w:rsid w:val="00AB24C2"/>
    <w:rsid w:val="00AB5C09"/>
    <w:rsid w:val="00AC0DB7"/>
    <w:rsid w:val="00AD2E37"/>
    <w:rsid w:val="00AE6AB7"/>
    <w:rsid w:val="00AE7B74"/>
    <w:rsid w:val="00AF1BF7"/>
    <w:rsid w:val="00AF4BC0"/>
    <w:rsid w:val="00B05677"/>
    <w:rsid w:val="00B12CCC"/>
    <w:rsid w:val="00B20E11"/>
    <w:rsid w:val="00B31872"/>
    <w:rsid w:val="00B329BE"/>
    <w:rsid w:val="00B45EF0"/>
    <w:rsid w:val="00B50F8E"/>
    <w:rsid w:val="00B652F7"/>
    <w:rsid w:val="00B673CB"/>
    <w:rsid w:val="00B72AF1"/>
    <w:rsid w:val="00B945FE"/>
    <w:rsid w:val="00B94F79"/>
    <w:rsid w:val="00BA5B6B"/>
    <w:rsid w:val="00BD14F5"/>
    <w:rsid w:val="00BF254A"/>
    <w:rsid w:val="00BF70DA"/>
    <w:rsid w:val="00C0578C"/>
    <w:rsid w:val="00C160F6"/>
    <w:rsid w:val="00C21928"/>
    <w:rsid w:val="00C2242D"/>
    <w:rsid w:val="00C2602C"/>
    <w:rsid w:val="00C269FC"/>
    <w:rsid w:val="00C27D51"/>
    <w:rsid w:val="00C35527"/>
    <w:rsid w:val="00C37085"/>
    <w:rsid w:val="00C511F6"/>
    <w:rsid w:val="00C73940"/>
    <w:rsid w:val="00C7728B"/>
    <w:rsid w:val="00C816FC"/>
    <w:rsid w:val="00C81B2F"/>
    <w:rsid w:val="00C95050"/>
    <w:rsid w:val="00CA6B02"/>
    <w:rsid w:val="00CB4AE3"/>
    <w:rsid w:val="00CB7482"/>
    <w:rsid w:val="00CC2913"/>
    <w:rsid w:val="00CF39AD"/>
    <w:rsid w:val="00CF7595"/>
    <w:rsid w:val="00D00726"/>
    <w:rsid w:val="00D10477"/>
    <w:rsid w:val="00D20093"/>
    <w:rsid w:val="00D23177"/>
    <w:rsid w:val="00D248FE"/>
    <w:rsid w:val="00D352C4"/>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4854"/>
    <w:rsid w:val="00E05F9A"/>
    <w:rsid w:val="00E12DAB"/>
    <w:rsid w:val="00E2668A"/>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EF4714"/>
    <w:rsid w:val="00F0439E"/>
    <w:rsid w:val="00F11150"/>
    <w:rsid w:val="00F13D03"/>
    <w:rsid w:val="00F24F1E"/>
    <w:rsid w:val="00F648AB"/>
    <w:rsid w:val="00F65ACE"/>
    <w:rsid w:val="00F70858"/>
    <w:rsid w:val="00FB7469"/>
    <w:rsid w:val="00FC59D2"/>
    <w:rsid w:val="00FC668E"/>
    <w:rsid w:val="00FD0EA1"/>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5171">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015808660">
      <w:bodyDiv w:val="1"/>
      <w:marLeft w:val="0"/>
      <w:marRight w:val="0"/>
      <w:marTop w:val="0"/>
      <w:marBottom w:val="0"/>
      <w:divBdr>
        <w:top w:val="none" w:sz="0" w:space="0" w:color="auto"/>
        <w:left w:val="none" w:sz="0" w:space="0" w:color="auto"/>
        <w:bottom w:val="none" w:sz="0" w:space="0" w:color="auto"/>
        <w:right w:val="none" w:sz="0" w:space="0" w:color="auto"/>
      </w:divBdr>
    </w:div>
    <w:div w:id="167472074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1846821218">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ontribuyente@tam.gob.mx" TargetMode="Externa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7BAD47-9E25-4DB0-919E-2C79545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11264</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cartello diseño publicitario</dc:creator>
  <cp:lastModifiedBy>Nayeli Ive Cortina Echartea</cp:lastModifiedBy>
  <cp:revision>7</cp:revision>
  <cp:lastPrinted>2020-12-14T17:13:00Z</cp:lastPrinted>
  <dcterms:created xsi:type="dcterms:W3CDTF">2022-02-22T19:13:00Z</dcterms:created>
  <dcterms:modified xsi:type="dcterms:W3CDTF">2022-05-09T17:58:00Z</dcterms:modified>
</cp:coreProperties>
</file>