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79117D">
        <w:rPr>
          <w:rFonts w:ascii="HelveticaNeueLT Std Lt" w:hAnsi="HelveticaNeueLT Std Lt"/>
          <w:color w:val="646569"/>
          <w:sz w:val="18"/>
          <w:szCs w:val="18"/>
        </w:rPr>
        <w:t xml:space="preserve">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A05EAE">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BD0AB3" w:rsidRDefault="00D9216A" w:rsidP="00D70DEC">
      <w:pPr>
        <w:pStyle w:val="Prrafodelista"/>
        <w:numPr>
          <w:ilvl w:val="0"/>
          <w:numId w:val="25"/>
        </w:numPr>
        <w:jc w:val="both"/>
        <w:rPr>
          <w:rFonts w:ascii="HelveticaNeueLT Std Lt" w:hAnsi="HelveticaNeueLT Std Lt"/>
          <w:color w:val="646569"/>
          <w:sz w:val="18"/>
          <w:szCs w:val="18"/>
        </w:rPr>
      </w:pPr>
      <w:r w:rsidRPr="00BD0AB3">
        <w:rPr>
          <w:rFonts w:ascii="HelveticaNeueLT Std Lt" w:hAnsi="HelveticaNeueLT Std Lt"/>
          <w:color w:val="646569"/>
          <w:sz w:val="18"/>
          <w:szCs w:val="18"/>
        </w:rPr>
        <w:t xml:space="preserve">Para </w:t>
      </w:r>
      <w:r w:rsidR="004921C4" w:rsidRPr="00BD0AB3">
        <w:rPr>
          <w:rFonts w:ascii="HelveticaNeueLT Std Lt" w:hAnsi="HelveticaNeueLT Std Lt"/>
          <w:color w:val="646569"/>
          <w:sz w:val="18"/>
          <w:szCs w:val="18"/>
        </w:rPr>
        <w:t>consultar</w:t>
      </w:r>
      <w:r w:rsidRPr="00BD0AB3">
        <w:rPr>
          <w:rFonts w:ascii="HelveticaNeueLT Std Lt" w:hAnsi="HelveticaNeueLT Std Lt"/>
          <w:color w:val="646569"/>
          <w:sz w:val="18"/>
          <w:szCs w:val="18"/>
        </w:rPr>
        <w:t xml:space="preserve"> los trámites</w:t>
      </w:r>
      <w:r w:rsidR="00600C1F" w:rsidRPr="00BD0AB3">
        <w:rPr>
          <w:rFonts w:ascii="HelveticaNeueLT Std Lt" w:hAnsi="HelveticaNeueLT Std Lt"/>
          <w:color w:val="646569"/>
          <w:sz w:val="18"/>
          <w:szCs w:val="18"/>
        </w:rPr>
        <w:t xml:space="preserve"> o servicio</w:t>
      </w:r>
      <w:r w:rsidRPr="00BD0AB3">
        <w:rPr>
          <w:rFonts w:ascii="HelveticaNeueLT Std Lt" w:hAnsi="HelveticaNeueLT Std Lt"/>
          <w:color w:val="646569"/>
          <w:sz w:val="18"/>
          <w:szCs w:val="18"/>
        </w:rPr>
        <w:t xml:space="preserve"> y requisitos </w:t>
      </w:r>
      <w:r w:rsidR="00674026" w:rsidRPr="00BD0AB3">
        <w:rPr>
          <w:rFonts w:ascii="HelveticaNeueLT Std Lt" w:hAnsi="HelveticaNeueLT Std Lt"/>
          <w:color w:val="646569"/>
          <w:sz w:val="18"/>
          <w:szCs w:val="18"/>
        </w:rPr>
        <w:t xml:space="preserve">el solicitante </w:t>
      </w:r>
      <w:r w:rsidRPr="00BD0AB3">
        <w:rPr>
          <w:rFonts w:ascii="HelveticaNeueLT Std Lt" w:hAnsi="HelveticaNeueLT Std Lt"/>
          <w:color w:val="646569"/>
          <w:sz w:val="18"/>
          <w:szCs w:val="18"/>
        </w:rPr>
        <w:t>deberá ingresar a las siguientes páginas digitales: tamaulipas.gob.mx/</w:t>
      </w:r>
      <w:proofErr w:type="spellStart"/>
      <w:r w:rsidRPr="00BD0AB3">
        <w:rPr>
          <w:rFonts w:ascii="HelveticaNeueLT Std Lt" w:hAnsi="HelveticaNeueLT Std Lt"/>
          <w:color w:val="646569"/>
          <w:sz w:val="18"/>
          <w:szCs w:val="18"/>
        </w:rPr>
        <w:t>seduma</w:t>
      </w:r>
      <w:proofErr w:type="spellEnd"/>
      <w:r w:rsidRPr="00BD0AB3">
        <w:rPr>
          <w:rFonts w:ascii="HelveticaNeueLT Std Lt" w:hAnsi="HelveticaNeueLT Std Lt"/>
          <w:color w:val="646569"/>
          <w:sz w:val="18"/>
          <w:szCs w:val="18"/>
        </w:rPr>
        <w:t>/ y tamaulipas.gob.mx/tramites/</w:t>
      </w:r>
      <w:proofErr w:type="spellStart"/>
      <w:r w:rsidRPr="00BD0AB3">
        <w:rPr>
          <w:rFonts w:ascii="HelveticaNeueLT Std Lt" w:hAnsi="HelveticaNeueLT Std Lt"/>
          <w:color w:val="646569"/>
          <w:sz w:val="18"/>
          <w:szCs w:val="18"/>
        </w:rPr>
        <w:t>cuidadano</w:t>
      </w:r>
      <w:proofErr w:type="spellEnd"/>
      <w:r w:rsidRPr="00BD0AB3">
        <w:rPr>
          <w:rFonts w:ascii="HelveticaNeueLT Std Lt" w:hAnsi="HelveticaNeueLT Std Lt"/>
          <w:color w:val="646569"/>
          <w:sz w:val="18"/>
          <w:szCs w:val="18"/>
        </w:rPr>
        <w:t xml:space="preserve">/# </w:t>
      </w:r>
    </w:p>
    <w:p w:rsidR="00BD0AB3" w:rsidRPr="00745853" w:rsidRDefault="00CF23B8" w:rsidP="00D70DEC">
      <w:pPr>
        <w:pStyle w:val="Prrafodelista"/>
        <w:numPr>
          <w:ilvl w:val="0"/>
          <w:numId w:val="25"/>
        </w:numPr>
        <w:jc w:val="both"/>
        <w:rPr>
          <w:rFonts w:ascii="HelveticaNeueLT Std Lt" w:hAnsi="HelveticaNeueLT Std Lt"/>
          <w:b/>
          <w:color w:val="646569"/>
          <w:sz w:val="18"/>
          <w:szCs w:val="18"/>
        </w:rPr>
      </w:pPr>
      <w:r w:rsidRPr="00745853">
        <w:rPr>
          <w:rFonts w:ascii="HelveticaNeueLT Std Lt" w:hAnsi="HelveticaNeueLT Std Lt"/>
          <w:b/>
          <w:color w:val="646569"/>
          <w:sz w:val="18"/>
          <w:szCs w:val="18"/>
        </w:rPr>
        <w:t>Este Trámite puede ser solicitado</w:t>
      </w:r>
      <w:r w:rsidR="00341B4B" w:rsidRPr="00745853">
        <w:rPr>
          <w:rFonts w:ascii="HelveticaNeueLT Std Lt" w:hAnsi="HelveticaNeueLT Std Lt"/>
          <w:b/>
          <w:color w:val="646569"/>
          <w:sz w:val="18"/>
          <w:szCs w:val="18"/>
        </w:rPr>
        <w:t xml:space="preserve">  </w:t>
      </w:r>
      <w:r w:rsidRPr="00745853">
        <w:rPr>
          <w:rFonts w:ascii="HelveticaNeueLT Std Lt" w:hAnsi="HelveticaNeueLT Std Lt"/>
          <w:b/>
          <w:color w:val="646569"/>
          <w:sz w:val="18"/>
          <w:szCs w:val="18"/>
        </w:rPr>
        <w:t>j</w:t>
      </w:r>
      <w:r w:rsidR="00341B4B" w:rsidRPr="00745853">
        <w:rPr>
          <w:rFonts w:ascii="HelveticaNeueLT Std Lt" w:hAnsi="HelveticaNeueLT Std Lt"/>
          <w:b/>
          <w:color w:val="646569"/>
          <w:sz w:val="18"/>
          <w:szCs w:val="18"/>
        </w:rPr>
        <w:t xml:space="preserve">unto o separado </w:t>
      </w:r>
      <w:r w:rsidR="0079117D" w:rsidRPr="00745853">
        <w:rPr>
          <w:rFonts w:ascii="HelveticaNeueLT Std Lt" w:hAnsi="HelveticaNeueLT Std Lt"/>
          <w:b/>
          <w:color w:val="646569"/>
          <w:sz w:val="18"/>
          <w:szCs w:val="18"/>
        </w:rPr>
        <w:t>con cual</w:t>
      </w:r>
      <w:r w:rsidR="00341B4B" w:rsidRPr="00745853">
        <w:rPr>
          <w:rFonts w:ascii="HelveticaNeueLT Std Lt" w:hAnsi="HelveticaNeueLT Std Lt"/>
          <w:b/>
          <w:color w:val="646569"/>
          <w:sz w:val="18"/>
          <w:szCs w:val="18"/>
        </w:rPr>
        <w:t>quiera de los</w:t>
      </w:r>
      <w:r w:rsidR="0079117D" w:rsidRPr="00745853">
        <w:rPr>
          <w:rFonts w:ascii="HelveticaNeueLT Std Lt" w:hAnsi="HelveticaNeueLT Std Lt"/>
          <w:b/>
          <w:color w:val="646569"/>
          <w:sz w:val="18"/>
          <w:szCs w:val="18"/>
        </w:rPr>
        <w:t xml:space="preserve"> demás Trámites y S</w:t>
      </w:r>
      <w:r w:rsidRPr="00745853">
        <w:rPr>
          <w:rFonts w:ascii="HelveticaNeueLT Std Lt" w:hAnsi="HelveticaNeueLT Std Lt"/>
          <w:b/>
          <w:color w:val="646569"/>
          <w:sz w:val="18"/>
          <w:szCs w:val="18"/>
        </w:rPr>
        <w:t xml:space="preserve">ervicios en materia ambiental que ofrece la Secretaría de Desarrollo Urbano y Medio </w:t>
      </w:r>
      <w:r w:rsidR="0079117D" w:rsidRPr="00745853">
        <w:rPr>
          <w:rFonts w:ascii="HelveticaNeueLT Std Lt" w:hAnsi="HelveticaNeueLT Std Lt"/>
          <w:b/>
          <w:color w:val="646569"/>
          <w:sz w:val="18"/>
          <w:szCs w:val="18"/>
        </w:rPr>
        <w:t>Ambiente, siempre y cuando cumpla con la disposiciones establecidas en los Lineamientos para Trámites y Servicios de la SEDUMA, publicados en el Periódico Oficial del estado de Tamaulipas, Edición Vespertina Número 22, Tomo CXLVI de fecha 23 de febrero de 2021.</w:t>
      </w:r>
    </w:p>
    <w:p w:rsidR="00E867A5" w:rsidRPr="00674026" w:rsidRDefault="00E867A5" w:rsidP="00E867A5">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EE1729">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E867A5">
              <w:rPr>
                <w:rFonts w:ascii="HelveticaNeueLT Std Lt" w:hAnsi="HelveticaNeueLT Std Lt"/>
                <w:b/>
                <w:color w:val="FFFFFF" w:themeColor="background1"/>
                <w:sz w:val="18"/>
                <w:szCs w:val="18"/>
              </w:rPr>
              <w:t xml:space="preserve"> (LA PARTICULAR).</w:t>
            </w:r>
          </w:p>
        </w:tc>
      </w:tr>
      <w:tr w:rsidR="00376769" w:rsidTr="00EE1729">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C40AA7">
        <w:tc>
          <w:tcPr>
            <w:tcW w:w="6374" w:type="dxa"/>
            <w:tcBorders>
              <w:bottom w:val="single" w:sz="4" w:space="0" w:color="auto"/>
            </w:tcBorders>
          </w:tcPr>
          <w:p w:rsidR="009F20C2" w:rsidRPr="00021CE8" w:rsidRDefault="00EE1729" w:rsidP="00F444D9">
            <w:pPr>
              <w:tabs>
                <w:tab w:val="left" w:pos="709"/>
              </w:tabs>
              <w:spacing w:after="40"/>
              <w:jc w:val="both"/>
              <w:rPr>
                <w:rFonts w:ascii="HelveticaNeueLT Std Lt" w:hAnsi="HelveticaNeueLT Std Lt"/>
                <w:color w:val="646569"/>
                <w:sz w:val="18"/>
                <w:szCs w:val="18"/>
              </w:rPr>
            </w:pPr>
            <w:r w:rsidRPr="00EE1729">
              <w:rPr>
                <w:rFonts w:ascii="HelveticaNeueLT Std Lt" w:hAnsi="HelveticaNeueLT Std Lt"/>
                <w:color w:val="646569"/>
                <w:sz w:val="18"/>
                <w:szCs w:val="18"/>
              </w:rPr>
              <w:t xml:space="preserve">Presentar en Ventanilla Única de la Secretaría de Desarrollo Urbano y Medio Ambiente </w:t>
            </w:r>
            <w:r w:rsidR="00F444D9">
              <w:rPr>
                <w:rFonts w:ascii="HelveticaNeueLT Std Lt" w:hAnsi="HelveticaNeueLT Std Lt"/>
                <w:color w:val="646569"/>
                <w:sz w:val="18"/>
                <w:szCs w:val="18"/>
              </w:rPr>
              <w:t>Formato de Solicitud para el registro del CRU.</w:t>
            </w:r>
            <w:r w:rsidRPr="00EE1729">
              <w:rPr>
                <w:rFonts w:ascii="HelveticaNeueLT Std Lt" w:hAnsi="HelveticaNeueLT Std Lt"/>
                <w:color w:val="646569"/>
                <w:sz w:val="18"/>
                <w:szCs w:val="18"/>
              </w:rPr>
              <w:t xml:space="preserve"> </w:t>
            </w:r>
            <w:r w:rsidR="005E65E5">
              <w:rPr>
                <w:rFonts w:ascii="HelveticaNeueLT Std Lt" w:hAnsi="HelveticaNeueLT Std Lt"/>
                <w:color w:val="646569"/>
                <w:sz w:val="18"/>
                <w:szCs w:val="18"/>
              </w:rPr>
              <w:t>(Original y copia para cotejo).</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C40AA7" w:rsidTr="00C40AA7">
        <w:tc>
          <w:tcPr>
            <w:tcW w:w="6374" w:type="dxa"/>
            <w:tcBorders>
              <w:top w:val="single" w:sz="4" w:space="0" w:color="auto"/>
              <w:left w:val="single" w:sz="4" w:space="0" w:color="auto"/>
              <w:bottom w:val="nil"/>
              <w:right w:val="single" w:sz="4" w:space="0" w:color="auto"/>
            </w:tcBorders>
          </w:tcPr>
          <w:p w:rsidR="00D41607" w:rsidRDefault="00C40AA7" w:rsidP="00D41607">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rPr>
              <w:t xml:space="preserve">Los siguientes requisitos deberán ser presentados  en original y copia simple para cotejo o en su caso copia certificada en Ventanilla Única de la SEDUMA. </w:t>
            </w:r>
          </w:p>
          <w:p w:rsidR="00C40AA7" w:rsidRPr="00CC2C28" w:rsidRDefault="00C40AA7" w:rsidP="00D4160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personas morales. </w:t>
            </w:r>
          </w:p>
        </w:tc>
        <w:tc>
          <w:tcPr>
            <w:tcW w:w="1134" w:type="dxa"/>
            <w:vMerge w:val="restart"/>
            <w:tcBorders>
              <w:left w:val="single" w:sz="4" w:space="0" w:color="auto"/>
            </w:tcBorders>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c>
          <w:tcPr>
            <w:tcW w:w="1134" w:type="dxa"/>
            <w:vMerge w:val="restart"/>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c>
          <w:tcPr>
            <w:tcW w:w="2126" w:type="dxa"/>
            <w:vMerge w:val="restart"/>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r>
      <w:tr w:rsidR="00C40AA7" w:rsidTr="00C40AA7">
        <w:tc>
          <w:tcPr>
            <w:tcW w:w="6374" w:type="dxa"/>
            <w:tcBorders>
              <w:top w:val="nil"/>
              <w:left w:val="single" w:sz="4" w:space="0" w:color="auto"/>
              <w:bottom w:val="single" w:sz="4" w:space="0" w:color="auto"/>
              <w:right w:val="single" w:sz="4" w:space="0" w:color="auto"/>
            </w:tcBorders>
          </w:tcPr>
          <w:p w:rsidR="00C40AA7" w:rsidRPr="00C40AA7" w:rsidRDefault="00C40AA7" w:rsidP="006531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ab/>
              <w:t>Formato Bajo protesta de decir Verdad que la información y la documentación que proporciona es verídica.</w:t>
            </w:r>
            <w:r w:rsidR="004C6440">
              <w:rPr>
                <w:rFonts w:ascii="HelveticaNeueLT Std Lt" w:hAnsi="HelveticaNeueLT Std Lt"/>
                <w:color w:val="646569"/>
                <w:sz w:val="18"/>
                <w:szCs w:val="18"/>
              </w:rPr>
              <w:t xml:space="preserve"> (Formato descargable)</w:t>
            </w:r>
          </w:p>
        </w:tc>
        <w:tc>
          <w:tcPr>
            <w:tcW w:w="1134" w:type="dxa"/>
            <w:vMerge/>
            <w:tcBorders>
              <w:left w:val="single" w:sz="4" w:space="0" w:color="auto"/>
            </w:tcBorders>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c>
          <w:tcPr>
            <w:tcW w:w="1134" w:type="dxa"/>
            <w:vMerge/>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c>
          <w:tcPr>
            <w:tcW w:w="2126" w:type="dxa"/>
            <w:vMerge/>
          </w:tcPr>
          <w:p w:rsidR="00C40AA7" w:rsidRDefault="00C40AA7" w:rsidP="00021CE8">
            <w:pPr>
              <w:tabs>
                <w:tab w:val="left" w:pos="709"/>
              </w:tabs>
              <w:spacing w:after="40"/>
              <w:jc w:val="both"/>
              <w:rPr>
                <w:rFonts w:ascii="HelveticaNeueLT Std Lt" w:hAnsi="HelveticaNeueLT Std Lt"/>
                <w:b/>
                <w:color w:val="646569"/>
                <w:sz w:val="18"/>
                <w:szCs w:val="18"/>
                <w:lang w:val="es-MX"/>
              </w:rPr>
            </w:pPr>
          </w:p>
        </w:tc>
      </w:tr>
      <w:tr w:rsidR="006531FB" w:rsidTr="00C40AA7">
        <w:tc>
          <w:tcPr>
            <w:tcW w:w="6374" w:type="dxa"/>
            <w:tcBorders>
              <w:top w:val="single" w:sz="4" w:space="0" w:color="auto"/>
            </w:tcBorders>
          </w:tcPr>
          <w:p w:rsidR="006531FB" w:rsidRPr="00C40AA7" w:rsidRDefault="00747371"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ab/>
              <w:t>Copia certificada del Acta C</w:t>
            </w:r>
            <w:r w:rsidR="00CC2C28" w:rsidRPr="00C40AA7">
              <w:rPr>
                <w:rFonts w:ascii="HelveticaNeueLT Std Lt" w:hAnsi="HelveticaNeueLT Std Lt"/>
                <w:color w:val="646569"/>
                <w:sz w:val="18"/>
                <w:szCs w:val="18"/>
              </w:rPr>
              <w:t>onstitutiva, expedida por Notario Público.</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40AA7" w:rsidRDefault="006531FB"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ab/>
              <w:t>Copia certificada de la acred</w:t>
            </w:r>
            <w:r w:rsidR="00CC2C28" w:rsidRPr="00C40AA7">
              <w:rPr>
                <w:rFonts w:ascii="HelveticaNeueLT Std Lt" w:hAnsi="HelveticaNeueLT Std Lt"/>
                <w:color w:val="646569"/>
                <w:sz w:val="18"/>
                <w:szCs w:val="18"/>
              </w:rPr>
              <w:t>itación del representante legal, expedida por Notario Público.</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40AA7" w:rsidRDefault="00747371" w:rsidP="00A25482">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ab/>
              <w:t xml:space="preserve">Identificación Oficial del Representante Legal vigente (credencial para votar, cédula profesional expedida por la Secretaría de Educación o pasaporte) en </w:t>
            </w:r>
            <w:r w:rsidR="00A25482">
              <w:rPr>
                <w:rFonts w:ascii="HelveticaNeueLT Std Lt" w:hAnsi="HelveticaNeueLT Std Lt"/>
                <w:color w:val="646569"/>
                <w:sz w:val="18"/>
                <w:szCs w:val="18"/>
              </w:rPr>
              <w:t>original y copia para su cotejo</w:t>
            </w:r>
            <w:r w:rsidR="004001DA">
              <w:rPr>
                <w:rFonts w:ascii="HelveticaNeueLT Std Lt" w:hAnsi="HelveticaNeueLT Std Lt"/>
                <w:color w:val="646569"/>
                <w:sz w:val="18"/>
                <w:szCs w:val="18"/>
              </w:rPr>
              <w:t xml:space="preserve"> </w:t>
            </w:r>
            <w:r w:rsidR="00A25482">
              <w:rPr>
                <w:rFonts w:ascii="HelveticaNeueLT Std Lt" w:hAnsi="HelveticaNeueLT Std Lt"/>
                <w:color w:val="646569"/>
                <w:sz w:val="18"/>
                <w:szCs w:val="18"/>
              </w:rPr>
              <w:t>o C</w:t>
            </w:r>
            <w:r w:rsidR="004001DA">
              <w:rPr>
                <w:rFonts w:ascii="HelveticaNeueLT Std Lt" w:hAnsi="HelveticaNeueLT Std Lt"/>
                <w:color w:val="646569"/>
                <w:sz w:val="18"/>
                <w:szCs w:val="18"/>
              </w:rPr>
              <w:t>opia certificada</w:t>
            </w:r>
            <w:r w:rsidR="00A25482">
              <w:rPr>
                <w:rFonts w:ascii="HelveticaNeueLT Std Lt" w:hAnsi="HelveticaNeueLT Std Lt"/>
                <w:color w:val="646569"/>
                <w:sz w:val="18"/>
                <w:szCs w:val="18"/>
              </w:rPr>
              <w:t>.</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40AA7" w:rsidRDefault="00747371"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ab/>
              <w:t>Comprobante de domicilio del establecimiento (recibo agua, luz o teléfono), no mayor de tres meses de su expedición en original y copia para su cotejo.</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sidR="00747371" w:rsidRPr="00C40AA7">
              <w:rPr>
                <w:rFonts w:ascii="HelveticaNeueLT Std Lt" w:hAnsi="HelveticaNeueLT Std Lt"/>
                <w:color w:val="646569"/>
                <w:sz w:val="18"/>
                <w:szCs w:val="18"/>
              </w:rPr>
              <w:t xml:space="preserve">.- </w:t>
            </w:r>
            <w:r w:rsidR="00747371" w:rsidRPr="00C40AA7">
              <w:rPr>
                <w:rFonts w:ascii="HelveticaNeueLT Std Lt" w:hAnsi="HelveticaNeueLT Std Lt"/>
                <w:color w:val="646569"/>
                <w:sz w:val="18"/>
                <w:szCs w:val="18"/>
              </w:rPr>
              <w:tab/>
              <w:t>Registro Federal de Contribuyentes (expedido por el SAT).</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40AA7" w:rsidRDefault="00CC2C28" w:rsidP="00EE1729">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VII.- Archivo Digital de los anteriores documentos en CD y/o USB.</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6531FB" w:rsidTr="00EE1729">
        <w:tc>
          <w:tcPr>
            <w:tcW w:w="6374" w:type="dxa"/>
          </w:tcPr>
          <w:p w:rsidR="006531FB" w:rsidRPr="00CC2C28" w:rsidRDefault="00CC2C28" w:rsidP="00CC2C28">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531FB" w:rsidRDefault="006531FB" w:rsidP="00021CE8">
            <w:pPr>
              <w:tabs>
                <w:tab w:val="left" w:pos="709"/>
              </w:tabs>
              <w:spacing w:after="40"/>
              <w:jc w:val="both"/>
              <w:rPr>
                <w:rFonts w:ascii="HelveticaNeueLT Std Lt" w:hAnsi="HelveticaNeueLT Std Lt"/>
                <w:b/>
                <w:color w:val="646569"/>
                <w:sz w:val="18"/>
                <w:szCs w:val="18"/>
                <w:lang w:val="es-MX"/>
              </w:rPr>
            </w:pPr>
          </w:p>
        </w:tc>
      </w:tr>
      <w:tr w:rsidR="00CC2C28" w:rsidTr="00EE1729">
        <w:tc>
          <w:tcPr>
            <w:tcW w:w="6374" w:type="dxa"/>
          </w:tcPr>
          <w:p w:rsidR="00CC2C28"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ab/>
              <w:t>Formato Bajo protesta de decir Verdad que la información y la documentación que proporciona es verídica.</w:t>
            </w:r>
            <w:r w:rsidR="00745853">
              <w:rPr>
                <w:rFonts w:ascii="HelveticaNeueLT Std Lt" w:hAnsi="HelveticaNeueLT Std Lt"/>
                <w:color w:val="646569"/>
                <w:sz w:val="18"/>
                <w:szCs w:val="18"/>
              </w:rPr>
              <w:t xml:space="preserve"> (formato descargable)</w:t>
            </w: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r>
      <w:tr w:rsidR="00CC2C28" w:rsidTr="00EE1729">
        <w:tc>
          <w:tcPr>
            <w:tcW w:w="6374" w:type="dxa"/>
          </w:tcPr>
          <w:p w:rsidR="00CC2C28"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ab/>
              <w:t>Identificación Oficial con fotografía vigente (credencial para votar, cédula profesional expedida por la Secretaría de Educación o pasaporte) en Original y copia para su cotejo.</w:t>
            </w: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r>
      <w:tr w:rsidR="00CC2C28" w:rsidTr="00EE1729">
        <w:tc>
          <w:tcPr>
            <w:tcW w:w="6374" w:type="dxa"/>
          </w:tcPr>
          <w:p w:rsidR="00CC2C28"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r>
      <w:tr w:rsidR="00CC2C28" w:rsidTr="00EE1729">
        <w:tc>
          <w:tcPr>
            <w:tcW w:w="6374" w:type="dxa"/>
          </w:tcPr>
          <w:p w:rsidR="00CC2C28"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r>
      <w:tr w:rsidR="00CC2C28" w:rsidTr="00EE1729">
        <w:tc>
          <w:tcPr>
            <w:tcW w:w="6374" w:type="dxa"/>
          </w:tcPr>
          <w:p w:rsidR="00CC2C28" w:rsidRPr="00C40AA7" w:rsidRDefault="00CC2C28" w:rsidP="00CC2C28">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 Archivo Digital de los anteriores documentos en CD y/o USB.</w:t>
            </w: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CC2C28" w:rsidRDefault="00CC2C28" w:rsidP="00CC2C28">
            <w:pPr>
              <w:tabs>
                <w:tab w:val="left" w:pos="709"/>
              </w:tabs>
              <w:spacing w:after="40"/>
              <w:jc w:val="both"/>
              <w:rPr>
                <w:rFonts w:ascii="HelveticaNeueLT Std Lt" w:hAnsi="HelveticaNeueLT Std Lt"/>
                <w:b/>
                <w:color w:val="646569"/>
                <w:sz w:val="18"/>
                <w:szCs w:val="18"/>
                <w:lang w:val="es-MX"/>
              </w:rPr>
            </w:pPr>
          </w:p>
        </w:tc>
      </w:tr>
      <w:tr w:rsidR="003C3FEA" w:rsidTr="00EE1729">
        <w:tc>
          <w:tcPr>
            <w:tcW w:w="6374" w:type="dxa"/>
          </w:tcPr>
          <w:p w:rsidR="003C3FEA" w:rsidRPr="00C40AA7" w:rsidRDefault="003C3FEA" w:rsidP="00CC2C28">
            <w:pPr>
              <w:tabs>
                <w:tab w:val="left" w:pos="709"/>
              </w:tabs>
              <w:spacing w:after="40"/>
              <w:jc w:val="both"/>
              <w:rPr>
                <w:rFonts w:ascii="HelveticaNeueLT Std Lt" w:hAnsi="HelveticaNeueLT Std Lt"/>
                <w:color w:val="646569"/>
                <w:sz w:val="18"/>
                <w:szCs w:val="18"/>
              </w:rPr>
            </w:pPr>
            <w:r>
              <w:rPr>
                <w:rFonts w:ascii="HelveticaNeueLT Std Lt" w:hAnsi="HelveticaNeueLT Std Lt" w:cs="Tahoma"/>
                <w:b/>
                <w:color w:val="636466"/>
                <w:sz w:val="18"/>
                <w:szCs w:val="18"/>
              </w:rPr>
              <w:t xml:space="preserve">Constancia de no adeudo fiscal 2021 en el Estado de Tamaulipas </w:t>
            </w:r>
            <w:r w:rsidRPr="00C816FC">
              <w:rPr>
                <w:rFonts w:ascii="HelveticaNeueLT Std Lt" w:hAnsi="HelveticaNeueLT Std Lt"/>
                <w:b/>
                <w:color w:val="646569"/>
                <w:sz w:val="18"/>
                <w:szCs w:val="18"/>
              </w:rPr>
              <w:lastRenderedPageBreak/>
              <w:t>(ORIGINAL Y COPIA)</w:t>
            </w:r>
            <w:r>
              <w:rPr>
                <w:rFonts w:ascii="HelveticaNeueLT Std Lt" w:hAnsi="HelveticaNeueLT Std Lt"/>
                <w:b/>
                <w:color w:val="646569"/>
                <w:sz w:val="18"/>
                <w:szCs w:val="18"/>
              </w:rPr>
              <w:t xml:space="preserve">, </w:t>
            </w:r>
            <w:r w:rsidRPr="005024E6">
              <w:rPr>
                <w:rFonts w:ascii="HelveticaNeueLT Std Lt" w:hAnsi="HelveticaNeueLT Std Lt"/>
                <w:b/>
                <w:color w:val="646569"/>
                <w:sz w:val="18"/>
                <w:szCs w:val="18"/>
              </w:rPr>
              <w:t xml:space="preserve">Correo electrónico: </w:t>
            </w:r>
            <w:hyperlink r:id="rId8"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3C3FEA" w:rsidRDefault="003C3FEA" w:rsidP="00CC2C28">
            <w:pPr>
              <w:tabs>
                <w:tab w:val="left" w:pos="709"/>
              </w:tabs>
              <w:spacing w:after="40"/>
              <w:jc w:val="both"/>
              <w:rPr>
                <w:rFonts w:ascii="HelveticaNeueLT Std Lt" w:hAnsi="HelveticaNeueLT Std Lt"/>
                <w:b/>
                <w:color w:val="646569"/>
                <w:sz w:val="18"/>
                <w:szCs w:val="18"/>
                <w:lang w:val="es-MX"/>
              </w:rPr>
            </w:pPr>
          </w:p>
        </w:tc>
        <w:tc>
          <w:tcPr>
            <w:tcW w:w="1134" w:type="dxa"/>
          </w:tcPr>
          <w:p w:rsidR="003C3FEA" w:rsidRDefault="003C3FEA" w:rsidP="00CC2C28">
            <w:pPr>
              <w:tabs>
                <w:tab w:val="left" w:pos="709"/>
              </w:tabs>
              <w:spacing w:after="40"/>
              <w:jc w:val="both"/>
              <w:rPr>
                <w:rFonts w:ascii="HelveticaNeueLT Std Lt" w:hAnsi="HelveticaNeueLT Std Lt"/>
                <w:b/>
                <w:color w:val="646569"/>
                <w:sz w:val="18"/>
                <w:szCs w:val="18"/>
                <w:lang w:val="es-MX"/>
              </w:rPr>
            </w:pPr>
          </w:p>
        </w:tc>
        <w:tc>
          <w:tcPr>
            <w:tcW w:w="2126" w:type="dxa"/>
          </w:tcPr>
          <w:p w:rsidR="003C3FEA" w:rsidRDefault="003C3FEA" w:rsidP="00CC2C28">
            <w:pPr>
              <w:tabs>
                <w:tab w:val="left" w:pos="709"/>
              </w:tabs>
              <w:spacing w:after="40"/>
              <w:jc w:val="both"/>
              <w:rPr>
                <w:rFonts w:ascii="HelveticaNeueLT Std Lt" w:hAnsi="HelveticaNeueLT Std Lt"/>
                <w:b/>
                <w:color w:val="646569"/>
                <w:sz w:val="18"/>
                <w:szCs w:val="18"/>
                <w:lang w:val="es-MX"/>
              </w:rPr>
            </w:pP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EE1729" w:rsidRDefault="00EE1729"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4754"/>
        <w:gridCol w:w="6014"/>
      </w:tblGrid>
      <w:tr w:rsidR="00EE1729" w:rsidTr="00A60CA8">
        <w:tc>
          <w:tcPr>
            <w:tcW w:w="4754" w:type="dxa"/>
          </w:tcPr>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both"/>
              <w:rPr>
                <w:rFonts w:ascii="HelveticaNeueLT Std Lt" w:hAnsi="HelveticaNeueLT Std Lt"/>
                <w:color w:val="646569"/>
                <w:sz w:val="18"/>
                <w:szCs w:val="18"/>
              </w:rPr>
            </w:pPr>
          </w:p>
          <w:p w:rsidR="00EE1729" w:rsidRDefault="00EE1729" w:rsidP="00A60CA8">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EE1729" w:rsidRDefault="00EE1729" w:rsidP="00A60CA8">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EE1729" w:rsidRDefault="00EE1729" w:rsidP="00D10477">
      <w:pPr>
        <w:tabs>
          <w:tab w:val="left" w:pos="709"/>
        </w:tabs>
        <w:spacing w:after="40"/>
        <w:jc w:val="both"/>
        <w:rPr>
          <w:rFonts w:ascii="HelveticaNeueLT Std Lt" w:hAnsi="HelveticaNeueLT Std Lt"/>
          <w:color w:val="646569"/>
          <w:sz w:val="18"/>
          <w:szCs w:val="18"/>
        </w:rPr>
      </w:pPr>
    </w:p>
    <w:p w:rsidR="00EE1729" w:rsidRDefault="00EE1729"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41607" w:rsidRDefault="00D41607" w:rsidP="00D10477">
      <w:pPr>
        <w:tabs>
          <w:tab w:val="left" w:pos="709"/>
        </w:tabs>
        <w:spacing w:after="40"/>
        <w:jc w:val="both"/>
        <w:rPr>
          <w:rFonts w:ascii="HelveticaNeueLT Std Lt" w:hAnsi="HelveticaNeueLT Std Lt"/>
          <w:color w:val="646569"/>
          <w:sz w:val="18"/>
          <w:szCs w:val="18"/>
        </w:rPr>
      </w:pPr>
    </w:p>
    <w:p w:rsidR="00D41607" w:rsidRDefault="00D41607"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D7097E" w:rsidRDefault="00D7097E" w:rsidP="00D10477">
      <w:pPr>
        <w:tabs>
          <w:tab w:val="left" w:pos="709"/>
        </w:tabs>
        <w:spacing w:after="40"/>
        <w:jc w:val="both"/>
        <w:rPr>
          <w:rFonts w:ascii="HelveticaNeueLT Std Lt" w:hAnsi="HelveticaNeueLT Std Lt"/>
          <w:color w:val="646569"/>
          <w:sz w:val="18"/>
          <w:szCs w:val="18"/>
        </w:rPr>
      </w:pPr>
    </w:p>
    <w:p w:rsidR="00EE1729" w:rsidRDefault="00EE1729"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2F58CD"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2F58CD">
              <w:rPr>
                <w:rFonts w:ascii="HelveticaNeueLT Std Lt" w:hAnsi="HelveticaNeueLT Std Lt"/>
                <w:b/>
                <w:color w:val="646569"/>
                <w:sz w:val="18"/>
                <w:szCs w:val="18"/>
              </w:rPr>
              <w:t>No se recibirán carpetas simples ni similares.</w:t>
            </w:r>
          </w:p>
          <w:p w:rsidR="005B59AA" w:rsidRPr="002F58CD" w:rsidRDefault="005B59AA" w:rsidP="000475AA">
            <w:pPr>
              <w:tabs>
                <w:tab w:val="left" w:pos="709"/>
              </w:tabs>
              <w:spacing w:after="40"/>
              <w:jc w:val="both"/>
              <w:rPr>
                <w:rFonts w:ascii="HelveticaNeueLT Std Lt" w:hAnsi="HelveticaNeueLT Std Lt"/>
                <w:b/>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D7097E"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695C0E">
              <w:rPr>
                <w:rFonts w:ascii="HelveticaNeueLT Std Lt" w:hAnsi="HelveticaNeueLT Std Lt"/>
                <w:color w:val="646569"/>
                <w:sz w:val="18"/>
                <w:szCs w:val="18"/>
              </w:rPr>
              <w:t xml:space="preserve"> </w:t>
            </w:r>
            <w:r w:rsidR="00CF5250">
              <w:rPr>
                <w:rFonts w:ascii="HelveticaNeueLT Std Lt" w:hAnsi="HelveticaNeueLT Std Lt"/>
                <w:color w:val="646569"/>
                <w:sz w:val="18"/>
                <w:szCs w:val="18"/>
              </w:rPr>
              <w:t xml:space="preserve">Con forme al Lineamiento Quinto </w:t>
            </w:r>
            <w:r w:rsidR="00CF5250">
              <w:rPr>
                <w:rFonts w:ascii="HelveticaNeueLT Std Lt" w:hAnsi="HelveticaNeueLT Std Lt"/>
                <w:b/>
                <w:color w:val="646569"/>
                <w:sz w:val="18"/>
                <w:szCs w:val="18"/>
              </w:rPr>
              <w:t xml:space="preserve">para Trámites y Servicios de la Secretaría. </w:t>
            </w:r>
            <w:r w:rsidR="00D7097E">
              <w:rPr>
                <w:rFonts w:ascii="HelveticaNeueLT Std Lt" w:hAnsi="HelveticaNeueLT Std Lt"/>
                <w:b/>
                <w:color w:val="646569"/>
                <w:sz w:val="18"/>
                <w:szCs w:val="18"/>
              </w:rPr>
              <w:t xml:space="preserve">Publicado en el </w:t>
            </w:r>
            <w:r w:rsidR="00CF5250">
              <w:rPr>
                <w:rFonts w:ascii="HelveticaNeueLT Std Lt" w:hAnsi="HelveticaNeueLT Std Lt"/>
                <w:b/>
                <w:color w:val="646569"/>
                <w:sz w:val="18"/>
                <w:szCs w:val="18"/>
              </w:rPr>
              <w:t>Periódico Oficial del Estado de Tamaulipas, el 23 de Febrero de 2021.</w:t>
            </w:r>
            <w:r w:rsidR="00CF5250">
              <w:rPr>
                <w:rFonts w:ascii="HelveticaNeueLT Std Lt" w:hAnsi="HelveticaNeueLT Std Lt"/>
                <w:color w:val="646569"/>
                <w:sz w:val="18"/>
                <w:szCs w:val="18"/>
              </w:rPr>
              <w:t xml:space="preserve"> </w:t>
            </w:r>
            <w:r w:rsidR="00D7097E">
              <w:rPr>
                <w:rFonts w:ascii="HelveticaNeueLT Std Lt" w:hAnsi="HelveticaNeueLT Std Lt"/>
                <w:color w:val="646569"/>
                <w:sz w:val="18"/>
                <w:szCs w:val="18"/>
              </w:rPr>
              <w:t>Se establece lo siguiente:</w:t>
            </w:r>
          </w:p>
          <w:p w:rsidR="00D7097E" w:rsidRDefault="00D7097E" w:rsidP="000475AA">
            <w:pPr>
              <w:tabs>
                <w:tab w:val="left" w:pos="709"/>
              </w:tabs>
              <w:spacing w:after="40"/>
              <w:jc w:val="both"/>
              <w:rPr>
                <w:rFonts w:ascii="HelveticaNeueLT Std Lt" w:hAnsi="HelveticaNeueLT Std Lt"/>
                <w:color w:val="646569"/>
                <w:sz w:val="18"/>
                <w:szCs w:val="18"/>
              </w:rPr>
            </w:pPr>
          </w:p>
          <w:p w:rsidR="00CF5250" w:rsidRPr="00D7097E" w:rsidRDefault="00695C0E" w:rsidP="00D7097E">
            <w:pPr>
              <w:pStyle w:val="Prrafodelista"/>
              <w:numPr>
                <w:ilvl w:val="0"/>
                <w:numId w:val="28"/>
              </w:numPr>
              <w:tabs>
                <w:tab w:val="left" w:pos="709"/>
              </w:tabs>
              <w:spacing w:after="40"/>
              <w:jc w:val="both"/>
              <w:rPr>
                <w:rFonts w:ascii="HelveticaNeueLT Std Lt" w:hAnsi="HelveticaNeueLT Std Lt"/>
                <w:color w:val="646569"/>
                <w:sz w:val="18"/>
                <w:szCs w:val="18"/>
              </w:rPr>
            </w:pPr>
            <w:r w:rsidRPr="00D7097E">
              <w:rPr>
                <w:rFonts w:ascii="HelveticaNeueLT Std Lt" w:hAnsi="HelveticaNeueLT Std Lt"/>
                <w:color w:val="646569"/>
                <w:sz w:val="18"/>
                <w:szCs w:val="18"/>
              </w:rPr>
              <w:t>A partir del día hábil siguiente, del ingreso de l</w:t>
            </w:r>
            <w:r w:rsidR="00CF5250" w:rsidRPr="00D7097E">
              <w:rPr>
                <w:rFonts w:ascii="HelveticaNeueLT Std Lt" w:hAnsi="HelveticaNeueLT Std Lt"/>
                <w:color w:val="646569"/>
                <w:sz w:val="18"/>
                <w:szCs w:val="18"/>
              </w:rPr>
              <w:t>a documentación para el trámite</w:t>
            </w:r>
            <w:r w:rsidRPr="00D7097E">
              <w:rPr>
                <w:rFonts w:ascii="HelveticaNeueLT Std Lt" w:hAnsi="HelveticaNeueLT Std Lt"/>
                <w:color w:val="646569"/>
                <w:sz w:val="18"/>
                <w:szCs w:val="18"/>
              </w:rPr>
              <w:t xml:space="preserve"> del CRU, la Secretaría</w:t>
            </w:r>
            <w:r w:rsidR="00CF5250" w:rsidRPr="00D7097E">
              <w:rPr>
                <w:rFonts w:ascii="HelveticaNeueLT Std Lt" w:hAnsi="HelveticaNeueLT Std Lt"/>
                <w:color w:val="646569"/>
                <w:sz w:val="18"/>
                <w:szCs w:val="18"/>
              </w:rPr>
              <w:t>,</w:t>
            </w:r>
            <w:r w:rsidRPr="00D7097E">
              <w:rPr>
                <w:rFonts w:ascii="HelveticaNeueLT Std Lt" w:hAnsi="HelveticaNeueLT Std Lt"/>
                <w:color w:val="646569"/>
                <w:sz w:val="18"/>
                <w:szCs w:val="18"/>
              </w:rPr>
              <w:t xml:space="preserve"> dentro de los siguientes treinta días hábiles, notificará a la persona solicitante en el correo electrónico señalando para tal efecto en los formatos, la respuesta a su petición e informará, en su ca</w:t>
            </w:r>
            <w:r w:rsidR="00CF5250" w:rsidRPr="00D7097E">
              <w:rPr>
                <w:rFonts w:ascii="HelveticaNeueLT Std Lt" w:hAnsi="HelveticaNeueLT Std Lt"/>
                <w:color w:val="646569"/>
                <w:sz w:val="18"/>
                <w:szCs w:val="18"/>
              </w:rPr>
              <w:t xml:space="preserve">so, cuando tenga que recoger la constancia del CRU. </w:t>
            </w:r>
          </w:p>
          <w:p w:rsidR="00CF5250" w:rsidRDefault="00CF5250" w:rsidP="00CF5250">
            <w:pPr>
              <w:tabs>
                <w:tab w:val="left" w:pos="709"/>
              </w:tabs>
              <w:spacing w:after="40"/>
              <w:jc w:val="both"/>
              <w:rPr>
                <w:rFonts w:ascii="HelveticaNeueLT Std Lt" w:hAnsi="HelveticaNeueLT Std Lt"/>
                <w:color w:val="646569"/>
                <w:sz w:val="18"/>
                <w:szCs w:val="18"/>
              </w:rPr>
            </w:pPr>
          </w:p>
          <w:p w:rsidR="00CF5250" w:rsidRPr="00D7097E" w:rsidRDefault="00CF5250" w:rsidP="00D7097E">
            <w:pPr>
              <w:pStyle w:val="Prrafodelista"/>
              <w:numPr>
                <w:ilvl w:val="0"/>
                <w:numId w:val="28"/>
              </w:numPr>
              <w:tabs>
                <w:tab w:val="left" w:pos="709"/>
              </w:tabs>
              <w:spacing w:after="40"/>
              <w:jc w:val="both"/>
              <w:rPr>
                <w:rFonts w:ascii="HelveticaNeueLT Std Lt" w:hAnsi="HelveticaNeueLT Std Lt"/>
                <w:color w:val="646569"/>
                <w:sz w:val="18"/>
                <w:szCs w:val="18"/>
              </w:rPr>
            </w:pPr>
            <w:r w:rsidRPr="00D7097E">
              <w:rPr>
                <w:rFonts w:ascii="HelveticaNeueLT Std Lt" w:hAnsi="HelveticaNeueLT Std Lt"/>
                <w:color w:val="646569"/>
                <w:sz w:val="18"/>
                <w:szCs w:val="18"/>
              </w:rPr>
              <w:t>La Constancia del CRU, será expedida de manera gratuita.</w:t>
            </w:r>
          </w:p>
          <w:p w:rsidR="00CF5250" w:rsidRDefault="00CF5250" w:rsidP="000475AA">
            <w:pPr>
              <w:tabs>
                <w:tab w:val="left" w:pos="709"/>
              </w:tabs>
              <w:spacing w:after="40"/>
              <w:jc w:val="both"/>
              <w:rPr>
                <w:rFonts w:ascii="HelveticaNeueLT Std Lt" w:hAnsi="HelveticaNeueLT Std Lt"/>
                <w:color w:val="646569"/>
                <w:sz w:val="18"/>
                <w:szCs w:val="18"/>
              </w:rPr>
            </w:pPr>
          </w:p>
          <w:p w:rsidR="009756C4" w:rsidRPr="00D7097E" w:rsidRDefault="00AE6AB7" w:rsidP="00D7097E">
            <w:pPr>
              <w:pStyle w:val="Prrafodelista"/>
              <w:numPr>
                <w:ilvl w:val="0"/>
                <w:numId w:val="28"/>
              </w:numPr>
              <w:tabs>
                <w:tab w:val="left" w:pos="709"/>
              </w:tabs>
              <w:spacing w:after="40"/>
              <w:jc w:val="both"/>
              <w:rPr>
                <w:rFonts w:ascii="HelveticaNeueLT Std Lt" w:hAnsi="HelveticaNeueLT Std Lt"/>
                <w:color w:val="646569"/>
                <w:sz w:val="18"/>
                <w:szCs w:val="18"/>
              </w:rPr>
            </w:pPr>
            <w:r w:rsidRPr="00D7097E">
              <w:rPr>
                <w:rFonts w:ascii="HelveticaNeueLT Std Lt" w:hAnsi="HelveticaNeueLT Std Lt"/>
                <w:color w:val="646569"/>
                <w:sz w:val="18"/>
                <w:szCs w:val="18"/>
              </w:rPr>
              <w:t>En caso de existir faltas u omisiones en los</w:t>
            </w:r>
            <w:r w:rsidR="00CA1BCA" w:rsidRPr="00D7097E">
              <w:rPr>
                <w:rFonts w:ascii="HelveticaNeueLT Std Lt" w:hAnsi="HelveticaNeueLT Std Lt"/>
                <w:color w:val="646569"/>
                <w:sz w:val="18"/>
                <w:szCs w:val="18"/>
              </w:rPr>
              <w:t xml:space="preserve"> re</w:t>
            </w:r>
            <w:r w:rsidR="00A05EAE" w:rsidRPr="00D7097E">
              <w:rPr>
                <w:rFonts w:ascii="HelveticaNeueLT Std Lt" w:hAnsi="HelveticaNeueLT Std Lt"/>
                <w:color w:val="646569"/>
                <w:sz w:val="18"/>
                <w:szCs w:val="18"/>
              </w:rPr>
              <w:t>quisitos o en la información recibida</w:t>
            </w:r>
            <w:r w:rsidR="00CA1BCA" w:rsidRPr="00D7097E">
              <w:rPr>
                <w:rFonts w:ascii="HelveticaNeueLT Std Lt" w:hAnsi="HelveticaNeueLT Std Lt"/>
                <w:color w:val="646569"/>
                <w:sz w:val="18"/>
                <w:szCs w:val="18"/>
              </w:rPr>
              <w:t>,</w:t>
            </w:r>
            <w:r w:rsidRPr="00D7097E">
              <w:rPr>
                <w:rFonts w:ascii="HelveticaNeueLT Std Lt" w:hAnsi="HelveticaNeueLT Std Lt"/>
                <w:color w:val="646569"/>
                <w:sz w:val="18"/>
                <w:szCs w:val="18"/>
              </w:rPr>
              <w:t xml:space="preserve"> la Secretaría prevendrá al </w:t>
            </w:r>
            <w:proofErr w:type="spellStart"/>
            <w:r w:rsidRPr="00D7097E">
              <w:rPr>
                <w:rFonts w:ascii="HelveticaNeueLT Std Lt" w:hAnsi="HelveticaNeueLT Std Lt"/>
                <w:color w:val="646569"/>
                <w:sz w:val="18"/>
                <w:szCs w:val="18"/>
              </w:rPr>
              <w:t>promovente</w:t>
            </w:r>
            <w:proofErr w:type="spellEnd"/>
            <w:r w:rsidRPr="00D7097E">
              <w:rPr>
                <w:rFonts w:ascii="HelveticaNeueLT Std Lt" w:hAnsi="HelveticaNeueLT Std Lt"/>
                <w:color w:val="646569"/>
                <w:sz w:val="18"/>
                <w:szCs w:val="18"/>
              </w:rPr>
              <w:t xml:space="preserve"> por escrito y por una sola vez para que las subsane </w:t>
            </w:r>
            <w:r w:rsidR="00CF5250" w:rsidRPr="00D7097E">
              <w:rPr>
                <w:rFonts w:ascii="HelveticaNeueLT Std Lt" w:hAnsi="HelveticaNeueLT Std Lt"/>
                <w:color w:val="646569"/>
                <w:sz w:val="18"/>
                <w:szCs w:val="18"/>
              </w:rPr>
              <w:t xml:space="preserve">la información faltante, </w:t>
            </w:r>
            <w:r w:rsidRPr="00D7097E">
              <w:rPr>
                <w:rFonts w:ascii="HelveticaNeueLT Std Lt" w:hAnsi="HelveticaNeueLT Std Lt"/>
                <w:color w:val="646569"/>
                <w:sz w:val="18"/>
                <w:szCs w:val="18"/>
              </w:rPr>
              <w:t xml:space="preserve">suspendiéndose el término que restare para concluir el procedimiento, en caso de que no presente dicha información se desechará el trámite. </w:t>
            </w:r>
          </w:p>
          <w:p w:rsidR="00CF5250" w:rsidRDefault="00CF5250" w:rsidP="000475AA">
            <w:pPr>
              <w:tabs>
                <w:tab w:val="left" w:pos="709"/>
              </w:tabs>
              <w:spacing w:after="40"/>
              <w:jc w:val="both"/>
              <w:rPr>
                <w:rFonts w:ascii="HelveticaNeueLT Std Lt" w:hAnsi="HelveticaNeueLT Std Lt"/>
                <w:color w:val="646569"/>
                <w:sz w:val="18"/>
                <w:szCs w:val="18"/>
              </w:rPr>
            </w:pPr>
          </w:p>
          <w:p w:rsidR="00CF5250" w:rsidRPr="00D7097E" w:rsidRDefault="00CF5250" w:rsidP="00D7097E">
            <w:pPr>
              <w:pStyle w:val="Prrafodelista"/>
              <w:numPr>
                <w:ilvl w:val="0"/>
                <w:numId w:val="28"/>
              </w:numPr>
              <w:tabs>
                <w:tab w:val="left" w:pos="709"/>
              </w:tabs>
              <w:spacing w:after="40"/>
              <w:jc w:val="both"/>
              <w:rPr>
                <w:rFonts w:ascii="HelveticaNeueLT Std Lt" w:hAnsi="HelveticaNeueLT Std Lt"/>
                <w:color w:val="646569"/>
                <w:sz w:val="18"/>
                <w:szCs w:val="18"/>
              </w:rPr>
            </w:pPr>
            <w:r w:rsidRPr="00D7097E">
              <w:rPr>
                <w:rFonts w:ascii="HelveticaNeueLT Std Lt" w:hAnsi="HelveticaNeueLT Std Lt"/>
                <w:color w:val="646569"/>
                <w:sz w:val="18"/>
                <w:szCs w:val="18"/>
              </w:rPr>
              <w:t xml:space="preserve">Cualquier cambio en relación con la documentación presentada para la expedición de la CRU, deberá ponerla en conocimiento de la Secretaría, dentro de los quince días hábiles posteriores a su presentación; de no comunicar a esta Dependencia en el tiempo señalado cualquier modificación, y la misma, advierta alguna que no fue informada, se dará de baja el Registro de CRU. </w:t>
            </w:r>
          </w:p>
          <w:p w:rsidR="00CA1BCA" w:rsidRDefault="00CA1BCA" w:rsidP="000475AA">
            <w:pPr>
              <w:tabs>
                <w:tab w:val="left" w:pos="709"/>
              </w:tabs>
              <w:spacing w:after="40"/>
              <w:jc w:val="both"/>
              <w:rPr>
                <w:rFonts w:ascii="HelveticaNeueLT Std Lt" w:hAnsi="HelveticaNeueLT Std Lt" w:cs="Tahoma"/>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1F462B" w:rsidRDefault="001F462B"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1F462B" w:rsidRPr="00E268D4" w:rsidTr="00001976">
        <w:tc>
          <w:tcPr>
            <w:tcW w:w="10768" w:type="dxa"/>
            <w:shd w:val="clear" w:color="auto" w:fill="70AD47" w:themeFill="accent6"/>
          </w:tcPr>
          <w:p w:rsidR="001F462B" w:rsidRPr="008874C8" w:rsidRDefault="001F462B" w:rsidP="005961CF">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 xml:space="preserve">PARA LA ENTREGA DE LA </w:t>
            </w:r>
            <w:r w:rsidR="005961CF">
              <w:rPr>
                <w:rFonts w:ascii="HelveticaNeueLT Std Lt" w:hAnsi="HelveticaNeueLT Std Lt"/>
                <w:b/>
                <w:color w:val="FFFFFF" w:themeColor="background1"/>
                <w:sz w:val="18"/>
                <w:szCs w:val="18"/>
              </w:rPr>
              <w:t>CONSTANCIA DEL CRU</w:t>
            </w:r>
            <w:r>
              <w:rPr>
                <w:rFonts w:ascii="HelveticaNeueLT Std Lt" w:hAnsi="HelveticaNeueLT Std Lt"/>
                <w:b/>
                <w:color w:val="FFFFFF" w:themeColor="background1"/>
                <w:sz w:val="18"/>
                <w:szCs w:val="18"/>
              </w:rPr>
              <w:t xml:space="preserve"> </w:t>
            </w:r>
            <w:r w:rsidRPr="008874C8">
              <w:rPr>
                <w:rFonts w:ascii="HelveticaNeueLT Std Lt" w:hAnsi="HelveticaNeueLT Std Lt"/>
                <w:b/>
                <w:color w:val="FFFFFF" w:themeColor="background1"/>
                <w:sz w:val="18"/>
                <w:szCs w:val="18"/>
              </w:rPr>
              <w:t>DEBERÁ CUMPLIR CON LAS FORMALIDADES JURÍDICAS QUE LE REQUIERE:</w:t>
            </w:r>
          </w:p>
        </w:tc>
      </w:tr>
      <w:tr w:rsidR="001F462B" w:rsidRPr="008874C8" w:rsidTr="00001976">
        <w:tc>
          <w:tcPr>
            <w:tcW w:w="10768" w:type="dxa"/>
            <w:shd w:val="clear" w:color="auto" w:fill="auto"/>
          </w:tcPr>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1F462B" w:rsidRPr="008874C8" w:rsidRDefault="001F462B" w:rsidP="001F462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tc>
      </w:tr>
    </w:tbl>
    <w:p w:rsidR="001F462B" w:rsidRDefault="001F462B" w:rsidP="00D10477">
      <w:pPr>
        <w:tabs>
          <w:tab w:val="left" w:pos="709"/>
        </w:tabs>
        <w:spacing w:after="40"/>
        <w:jc w:val="both"/>
        <w:rPr>
          <w:rFonts w:ascii="HelveticaNeueLT Std Lt" w:hAnsi="HelveticaNeueLT Std Lt"/>
          <w:color w:val="646569"/>
          <w:sz w:val="18"/>
          <w:szCs w:val="18"/>
        </w:rPr>
      </w:pPr>
    </w:p>
    <w:sectPr w:rsidR="001F462B" w:rsidSect="00600C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95" w:rsidRDefault="00F97E95">
      <w:pPr>
        <w:spacing w:after="0"/>
      </w:pPr>
      <w:r>
        <w:separator/>
      </w:r>
    </w:p>
  </w:endnote>
  <w:endnote w:type="continuationSeparator" w:id="0">
    <w:p w:rsidR="00F97E95" w:rsidRDefault="00F97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EB" w:rsidRDefault="004057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EB" w:rsidRDefault="0040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95" w:rsidRDefault="00F97E95">
      <w:pPr>
        <w:spacing w:after="0"/>
      </w:pPr>
      <w:r>
        <w:separator/>
      </w:r>
    </w:p>
  </w:footnote>
  <w:footnote w:type="continuationSeparator" w:id="0">
    <w:p w:rsidR="00F97E95" w:rsidRDefault="00F97E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EB" w:rsidRDefault="004057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1F462B">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1F462B" w:rsidRDefault="001F462B" w:rsidP="001F462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 xml:space="preserve">de Folio </w:t>
    </w:r>
    <w:r w:rsidR="004057EB">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p w:rsidR="001F462B" w:rsidRDefault="001F462B" w:rsidP="001F462B">
    <w:pPr>
      <w:pStyle w:val="Ttulo1"/>
      <w:spacing w:before="0"/>
      <w:jc w:val="center"/>
      <w:rPr>
        <w:rFonts w:eastAsia="Cambria" w:cstheme="majorHAnsi"/>
        <w:bCs w:val="0"/>
        <w:color w:val="646569"/>
      </w:rPr>
    </w:pPr>
  </w:p>
  <w:p w:rsidR="001F462B" w:rsidRDefault="001F462B" w:rsidP="001F462B">
    <w:pPr>
      <w:pStyle w:val="Ttulo1"/>
      <w:spacing w:before="0"/>
      <w:jc w:val="center"/>
    </w:pPr>
    <w:r w:rsidRPr="00D00726">
      <w:rPr>
        <w:rFonts w:eastAsia="Cambria" w:cstheme="majorHAnsi"/>
        <w:bCs w:val="0"/>
        <w:color w:val="646569"/>
      </w:rPr>
      <w:t>TRÁMITE:</w:t>
    </w:r>
    <w:r>
      <w:t xml:space="preserve"> </w:t>
    </w:r>
    <w:r w:rsidR="00EE1729">
      <w:t>CONTROL DE REGISTRO ÚNICO (CRU).</w:t>
    </w:r>
  </w:p>
  <w:p w:rsidR="0061209D" w:rsidRDefault="0061209D" w:rsidP="00A24309">
    <w:pPr>
      <w:pStyle w:val="Encabezado"/>
      <w:ind w:left="-1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EB" w:rsidRDefault="004057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C2F95"/>
    <w:multiLevelType w:val="hybridMultilevel"/>
    <w:tmpl w:val="9A320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7F4741"/>
    <w:multiLevelType w:val="hybridMultilevel"/>
    <w:tmpl w:val="CDCA52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9">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4C6F82"/>
    <w:multiLevelType w:val="hybridMultilevel"/>
    <w:tmpl w:val="22B269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8"/>
  </w:num>
  <w:num w:numId="5">
    <w:abstractNumId w:val="10"/>
  </w:num>
  <w:num w:numId="6">
    <w:abstractNumId w:val="0"/>
  </w:num>
  <w:num w:numId="7">
    <w:abstractNumId w:val="9"/>
  </w:num>
  <w:num w:numId="8">
    <w:abstractNumId w:val="23"/>
  </w:num>
  <w:num w:numId="9">
    <w:abstractNumId w:val="21"/>
  </w:num>
  <w:num w:numId="10">
    <w:abstractNumId w:val="12"/>
  </w:num>
  <w:num w:numId="11">
    <w:abstractNumId w:val="1"/>
  </w:num>
  <w:num w:numId="12">
    <w:abstractNumId w:val="13"/>
  </w:num>
  <w:num w:numId="13">
    <w:abstractNumId w:val="24"/>
  </w:num>
  <w:num w:numId="14">
    <w:abstractNumId w:val="15"/>
  </w:num>
  <w:num w:numId="15">
    <w:abstractNumId w:val="5"/>
  </w:num>
  <w:num w:numId="16">
    <w:abstractNumId w:val="26"/>
  </w:num>
  <w:num w:numId="17">
    <w:abstractNumId w:val="27"/>
  </w:num>
  <w:num w:numId="18">
    <w:abstractNumId w:val="4"/>
  </w:num>
  <w:num w:numId="19">
    <w:abstractNumId w:val="6"/>
  </w:num>
  <w:num w:numId="20">
    <w:abstractNumId w:val="18"/>
  </w:num>
  <w:num w:numId="21">
    <w:abstractNumId w:val="17"/>
  </w:num>
  <w:num w:numId="22">
    <w:abstractNumId w:val="16"/>
  </w:num>
  <w:num w:numId="23">
    <w:abstractNumId w:val="20"/>
  </w:num>
  <w:num w:numId="24">
    <w:abstractNumId w:val="3"/>
  </w:num>
  <w:num w:numId="25">
    <w:abstractNumId w:val="19"/>
  </w:num>
  <w:num w:numId="26">
    <w:abstractNumId w:val="14"/>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47E23"/>
    <w:rsid w:val="000551AC"/>
    <w:rsid w:val="000721ED"/>
    <w:rsid w:val="00072941"/>
    <w:rsid w:val="00074A7F"/>
    <w:rsid w:val="000768BD"/>
    <w:rsid w:val="00095D54"/>
    <w:rsid w:val="000B0894"/>
    <w:rsid w:val="000B21C7"/>
    <w:rsid w:val="000B7775"/>
    <w:rsid w:val="000E7CE8"/>
    <w:rsid w:val="00104F99"/>
    <w:rsid w:val="00107072"/>
    <w:rsid w:val="00112A19"/>
    <w:rsid w:val="0011460D"/>
    <w:rsid w:val="00131B05"/>
    <w:rsid w:val="00146885"/>
    <w:rsid w:val="00153185"/>
    <w:rsid w:val="0015530A"/>
    <w:rsid w:val="00156560"/>
    <w:rsid w:val="00160327"/>
    <w:rsid w:val="00161140"/>
    <w:rsid w:val="0016616C"/>
    <w:rsid w:val="0017091F"/>
    <w:rsid w:val="00172BB7"/>
    <w:rsid w:val="0017385D"/>
    <w:rsid w:val="0017526F"/>
    <w:rsid w:val="00196F1D"/>
    <w:rsid w:val="001A4E05"/>
    <w:rsid w:val="001B5C68"/>
    <w:rsid w:val="001C5D46"/>
    <w:rsid w:val="001C6272"/>
    <w:rsid w:val="001E00E2"/>
    <w:rsid w:val="001E66A6"/>
    <w:rsid w:val="001F38E6"/>
    <w:rsid w:val="001F462B"/>
    <w:rsid w:val="001F5AC3"/>
    <w:rsid w:val="00203007"/>
    <w:rsid w:val="00213B41"/>
    <w:rsid w:val="00222D4E"/>
    <w:rsid w:val="00225EBC"/>
    <w:rsid w:val="00230FF4"/>
    <w:rsid w:val="002326DF"/>
    <w:rsid w:val="00243AC1"/>
    <w:rsid w:val="00245CCB"/>
    <w:rsid w:val="00254E9B"/>
    <w:rsid w:val="00262231"/>
    <w:rsid w:val="00274A8C"/>
    <w:rsid w:val="00291773"/>
    <w:rsid w:val="002956EF"/>
    <w:rsid w:val="002B1F80"/>
    <w:rsid w:val="002B3B60"/>
    <w:rsid w:val="002B6BAC"/>
    <w:rsid w:val="002C72E7"/>
    <w:rsid w:val="002E037B"/>
    <w:rsid w:val="002E4A19"/>
    <w:rsid w:val="002F4493"/>
    <w:rsid w:val="002F58CD"/>
    <w:rsid w:val="002F5FDD"/>
    <w:rsid w:val="00305063"/>
    <w:rsid w:val="00307BAD"/>
    <w:rsid w:val="00307E59"/>
    <w:rsid w:val="0031371F"/>
    <w:rsid w:val="00317378"/>
    <w:rsid w:val="003310D4"/>
    <w:rsid w:val="00341B4B"/>
    <w:rsid w:val="00345265"/>
    <w:rsid w:val="00345C70"/>
    <w:rsid w:val="003536A8"/>
    <w:rsid w:val="00354D69"/>
    <w:rsid w:val="003563C3"/>
    <w:rsid w:val="00362A38"/>
    <w:rsid w:val="0037134F"/>
    <w:rsid w:val="003752AC"/>
    <w:rsid w:val="00376769"/>
    <w:rsid w:val="00376D17"/>
    <w:rsid w:val="003A0DD2"/>
    <w:rsid w:val="003A3569"/>
    <w:rsid w:val="003A4BF6"/>
    <w:rsid w:val="003B1254"/>
    <w:rsid w:val="003B663E"/>
    <w:rsid w:val="003C3FEA"/>
    <w:rsid w:val="003D040A"/>
    <w:rsid w:val="003D1851"/>
    <w:rsid w:val="003E43B7"/>
    <w:rsid w:val="003E6E42"/>
    <w:rsid w:val="003F232A"/>
    <w:rsid w:val="004001DA"/>
    <w:rsid w:val="00401546"/>
    <w:rsid w:val="004057EB"/>
    <w:rsid w:val="00412598"/>
    <w:rsid w:val="00430639"/>
    <w:rsid w:val="0043121D"/>
    <w:rsid w:val="00435A72"/>
    <w:rsid w:val="00460782"/>
    <w:rsid w:val="00467148"/>
    <w:rsid w:val="004671CF"/>
    <w:rsid w:val="00472BA6"/>
    <w:rsid w:val="004818C2"/>
    <w:rsid w:val="00484579"/>
    <w:rsid w:val="004921C4"/>
    <w:rsid w:val="004A0B83"/>
    <w:rsid w:val="004A31A2"/>
    <w:rsid w:val="004A597C"/>
    <w:rsid w:val="004B2C92"/>
    <w:rsid w:val="004C6440"/>
    <w:rsid w:val="004C64E7"/>
    <w:rsid w:val="004D3756"/>
    <w:rsid w:val="004D5528"/>
    <w:rsid w:val="004D5A35"/>
    <w:rsid w:val="004E0C25"/>
    <w:rsid w:val="004E1AEE"/>
    <w:rsid w:val="004E1DF1"/>
    <w:rsid w:val="004E6966"/>
    <w:rsid w:val="004F5319"/>
    <w:rsid w:val="004F6984"/>
    <w:rsid w:val="00502ED4"/>
    <w:rsid w:val="00510A3F"/>
    <w:rsid w:val="00513182"/>
    <w:rsid w:val="00516C53"/>
    <w:rsid w:val="00522ABC"/>
    <w:rsid w:val="00531831"/>
    <w:rsid w:val="00534FB4"/>
    <w:rsid w:val="00536835"/>
    <w:rsid w:val="00543CBE"/>
    <w:rsid w:val="00545E78"/>
    <w:rsid w:val="00550B15"/>
    <w:rsid w:val="005569C4"/>
    <w:rsid w:val="00563092"/>
    <w:rsid w:val="005722D5"/>
    <w:rsid w:val="005761AC"/>
    <w:rsid w:val="00587670"/>
    <w:rsid w:val="005961CF"/>
    <w:rsid w:val="005A3837"/>
    <w:rsid w:val="005B59AA"/>
    <w:rsid w:val="005E0DE8"/>
    <w:rsid w:val="005E65E5"/>
    <w:rsid w:val="005F5D87"/>
    <w:rsid w:val="005F6CA6"/>
    <w:rsid w:val="005F74AD"/>
    <w:rsid w:val="00600C1F"/>
    <w:rsid w:val="00602EBF"/>
    <w:rsid w:val="00605893"/>
    <w:rsid w:val="00607E87"/>
    <w:rsid w:val="0061209D"/>
    <w:rsid w:val="00612C70"/>
    <w:rsid w:val="00613B95"/>
    <w:rsid w:val="00622D4C"/>
    <w:rsid w:val="00622D72"/>
    <w:rsid w:val="00633BF6"/>
    <w:rsid w:val="00633F85"/>
    <w:rsid w:val="00635C44"/>
    <w:rsid w:val="006372E3"/>
    <w:rsid w:val="00645A20"/>
    <w:rsid w:val="006531FB"/>
    <w:rsid w:val="006539FD"/>
    <w:rsid w:val="0065513D"/>
    <w:rsid w:val="00666968"/>
    <w:rsid w:val="00667321"/>
    <w:rsid w:val="00674026"/>
    <w:rsid w:val="006764A2"/>
    <w:rsid w:val="0068090E"/>
    <w:rsid w:val="00692358"/>
    <w:rsid w:val="00693139"/>
    <w:rsid w:val="00694ABE"/>
    <w:rsid w:val="00695C0E"/>
    <w:rsid w:val="006B6035"/>
    <w:rsid w:val="006B7354"/>
    <w:rsid w:val="006C3062"/>
    <w:rsid w:val="006C309A"/>
    <w:rsid w:val="006C708B"/>
    <w:rsid w:val="006D624F"/>
    <w:rsid w:val="006E1D33"/>
    <w:rsid w:val="006E4D85"/>
    <w:rsid w:val="006E6CD2"/>
    <w:rsid w:val="006E7134"/>
    <w:rsid w:val="006F0116"/>
    <w:rsid w:val="006F19A7"/>
    <w:rsid w:val="006F7842"/>
    <w:rsid w:val="007025DE"/>
    <w:rsid w:val="007045B7"/>
    <w:rsid w:val="00710605"/>
    <w:rsid w:val="0071648B"/>
    <w:rsid w:val="00734351"/>
    <w:rsid w:val="00745853"/>
    <w:rsid w:val="007459B8"/>
    <w:rsid w:val="00747371"/>
    <w:rsid w:val="00760F35"/>
    <w:rsid w:val="00775B9F"/>
    <w:rsid w:val="0077676C"/>
    <w:rsid w:val="00777246"/>
    <w:rsid w:val="00785BE3"/>
    <w:rsid w:val="0079117D"/>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7551"/>
    <w:rsid w:val="008B144B"/>
    <w:rsid w:val="008B468A"/>
    <w:rsid w:val="008C3367"/>
    <w:rsid w:val="008C580F"/>
    <w:rsid w:val="008D4CD7"/>
    <w:rsid w:val="008D748D"/>
    <w:rsid w:val="008D767A"/>
    <w:rsid w:val="008F06CE"/>
    <w:rsid w:val="008F13DE"/>
    <w:rsid w:val="008F1D87"/>
    <w:rsid w:val="00914A1E"/>
    <w:rsid w:val="00923751"/>
    <w:rsid w:val="009305DC"/>
    <w:rsid w:val="009341D5"/>
    <w:rsid w:val="00952A3B"/>
    <w:rsid w:val="00953DB6"/>
    <w:rsid w:val="00955D7F"/>
    <w:rsid w:val="00963F30"/>
    <w:rsid w:val="009756C4"/>
    <w:rsid w:val="00975DA8"/>
    <w:rsid w:val="0098082D"/>
    <w:rsid w:val="00983423"/>
    <w:rsid w:val="009A1363"/>
    <w:rsid w:val="009A4915"/>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05EAE"/>
    <w:rsid w:val="00A1288C"/>
    <w:rsid w:val="00A13DDB"/>
    <w:rsid w:val="00A24309"/>
    <w:rsid w:val="00A25482"/>
    <w:rsid w:val="00A36800"/>
    <w:rsid w:val="00A4510A"/>
    <w:rsid w:val="00A4548E"/>
    <w:rsid w:val="00A4635A"/>
    <w:rsid w:val="00A552B3"/>
    <w:rsid w:val="00A725B4"/>
    <w:rsid w:val="00A749EC"/>
    <w:rsid w:val="00A8178C"/>
    <w:rsid w:val="00A90A3E"/>
    <w:rsid w:val="00A9490D"/>
    <w:rsid w:val="00AA2386"/>
    <w:rsid w:val="00AA625F"/>
    <w:rsid w:val="00AA6E35"/>
    <w:rsid w:val="00AB24C2"/>
    <w:rsid w:val="00AB5C09"/>
    <w:rsid w:val="00AC0DB7"/>
    <w:rsid w:val="00AD2E37"/>
    <w:rsid w:val="00AE6AB7"/>
    <w:rsid w:val="00AE7B74"/>
    <w:rsid w:val="00AF4BC0"/>
    <w:rsid w:val="00B05677"/>
    <w:rsid w:val="00B12CCC"/>
    <w:rsid w:val="00B143B0"/>
    <w:rsid w:val="00B31872"/>
    <w:rsid w:val="00B329BE"/>
    <w:rsid w:val="00B45EF0"/>
    <w:rsid w:val="00B50F8E"/>
    <w:rsid w:val="00B652F7"/>
    <w:rsid w:val="00B72AF1"/>
    <w:rsid w:val="00B754DA"/>
    <w:rsid w:val="00B90F85"/>
    <w:rsid w:val="00B945FE"/>
    <w:rsid w:val="00B94F79"/>
    <w:rsid w:val="00BA5B6B"/>
    <w:rsid w:val="00BD0AB3"/>
    <w:rsid w:val="00BD14F5"/>
    <w:rsid w:val="00BF70DA"/>
    <w:rsid w:val="00C0578C"/>
    <w:rsid w:val="00C160F6"/>
    <w:rsid w:val="00C21928"/>
    <w:rsid w:val="00C2242D"/>
    <w:rsid w:val="00C2602C"/>
    <w:rsid w:val="00C269FC"/>
    <w:rsid w:val="00C27D51"/>
    <w:rsid w:val="00C35527"/>
    <w:rsid w:val="00C37085"/>
    <w:rsid w:val="00C40AA7"/>
    <w:rsid w:val="00C511F6"/>
    <w:rsid w:val="00C73940"/>
    <w:rsid w:val="00C7728B"/>
    <w:rsid w:val="00C816FC"/>
    <w:rsid w:val="00C81B2F"/>
    <w:rsid w:val="00C95050"/>
    <w:rsid w:val="00CA1BCA"/>
    <w:rsid w:val="00CA6B02"/>
    <w:rsid w:val="00CB4AE3"/>
    <w:rsid w:val="00CB7482"/>
    <w:rsid w:val="00CC2913"/>
    <w:rsid w:val="00CC2C28"/>
    <w:rsid w:val="00CF23B8"/>
    <w:rsid w:val="00CF39AD"/>
    <w:rsid w:val="00CF5250"/>
    <w:rsid w:val="00D00726"/>
    <w:rsid w:val="00D10477"/>
    <w:rsid w:val="00D20093"/>
    <w:rsid w:val="00D23177"/>
    <w:rsid w:val="00D248FE"/>
    <w:rsid w:val="00D352C4"/>
    <w:rsid w:val="00D364E9"/>
    <w:rsid w:val="00D41607"/>
    <w:rsid w:val="00D51F6D"/>
    <w:rsid w:val="00D56AF9"/>
    <w:rsid w:val="00D641F6"/>
    <w:rsid w:val="00D7009C"/>
    <w:rsid w:val="00D7097E"/>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867A5"/>
    <w:rsid w:val="00E90ED2"/>
    <w:rsid w:val="00E92475"/>
    <w:rsid w:val="00E97302"/>
    <w:rsid w:val="00E9784A"/>
    <w:rsid w:val="00EB1726"/>
    <w:rsid w:val="00EB2C94"/>
    <w:rsid w:val="00EB2E74"/>
    <w:rsid w:val="00EB5E96"/>
    <w:rsid w:val="00EC19D7"/>
    <w:rsid w:val="00ED3FBC"/>
    <w:rsid w:val="00ED54EB"/>
    <w:rsid w:val="00EE1729"/>
    <w:rsid w:val="00EF2502"/>
    <w:rsid w:val="00F13D03"/>
    <w:rsid w:val="00F24F1E"/>
    <w:rsid w:val="00F444D9"/>
    <w:rsid w:val="00F648AB"/>
    <w:rsid w:val="00F65ACE"/>
    <w:rsid w:val="00F70858"/>
    <w:rsid w:val="00F97E95"/>
    <w:rsid w:val="00FB7469"/>
    <w:rsid w:val="00FC59D2"/>
    <w:rsid w:val="00FC668E"/>
    <w:rsid w:val="00FD3305"/>
    <w:rsid w:val="00FD52FF"/>
    <w:rsid w:val="00FE08E4"/>
    <w:rsid w:val="00FE4EAF"/>
    <w:rsid w:val="00FE6B7A"/>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9C9F5AF-ED33-4909-B059-290832D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98A86F-57EA-4AE2-96DB-D5FA12E4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6952</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2021-03-11T16:39:00Z</cp:lastPrinted>
  <dcterms:created xsi:type="dcterms:W3CDTF">2022-06-20T16:44:00Z</dcterms:created>
  <dcterms:modified xsi:type="dcterms:W3CDTF">2022-06-22T15:44:00Z</dcterms:modified>
</cp:coreProperties>
</file>