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0AB4B" w14:textId="77777777" w:rsidR="0097156D" w:rsidRPr="002E5D10" w:rsidRDefault="00D150ED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ascii="Calibri Light" w:eastAsia="Encode Sans SemiExpanded Bold" w:hAnsi="Calibri Light" w:cs="Calibri Light"/>
          <w:b/>
          <w:sz w:val="20"/>
          <w:szCs w:val="20"/>
        </w:rPr>
      </w:pPr>
      <w:r w:rsidRPr="002E5D10">
        <w:rPr>
          <w:rStyle w:val="Ninguno"/>
          <w:rFonts w:ascii="Calibri Light" w:hAnsi="Calibri Light" w:cs="Calibri Light"/>
          <w:b/>
          <w:sz w:val="20"/>
          <w:szCs w:val="20"/>
        </w:rPr>
        <w:t>SECRETARÍA DE EDUCACIÓN</w:t>
      </w:r>
    </w:p>
    <w:p w14:paraId="0C806BCE" w14:textId="77777777" w:rsidR="00515596" w:rsidRPr="002E5D10" w:rsidRDefault="00D150ED" w:rsidP="00515596">
      <w:pPr>
        <w:jc w:val="center"/>
        <w:rPr>
          <w:rStyle w:val="Ninguno"/>
          <w:rFonts w:ascii="Calibri Light" w:hAnsi="Calibri Light" w:cs="Calibri Light"/>
          <w:b/>
          <w:sz w:val="20"/>
          <w:szCs w:val="20"/>
        </w:rPr>
      </w:pPr>
      <w:r w:rsidRPr="002E5D10">
        <w:rPr>
          <w:rStyle w:val="Ninguno"/>
          <w:rFonts w:ascii="Calibri Light" w:hAnsi="Calibri Light" w:cs="Calibri Light"/>
          <w:b/>
          <w:sz w:val="20"/>
          <w:szCs w:val="20"/>
        </w:rPr>
        <w:t>SUBSECRETARÍA DE EDUCACIÓN MEDIA SUPERIOR Y SUPERIOR</w:t>
      </w:r>
    </w:p>
    <w:p w14:paraId="4C4A0A7A" w14:textId="4F80CDD3" w:rsidR="00515596" w:rsidRPr="002E5D10" w:rsidRDefault="00515596" w:rsidP="00515596">
      <w:pPr>
        <w:jc w:val="center"/>
        <w:rPr>
          <w:rFonts w:ascii="Calibri Light" w:eastAsia="Helvetica Neue" w:hAnsi="Calibri Light" w:cs="Calibri Light"/>
          <w:b/>
          <w:color w:val="000000"/>
          <w:sz w:val="20"/>
          <w:szCs w:val="20"/>
          <w:lang w:val="es-MX"/>
        </w:rPr>
      </w:pPr>
      <w:r w:rsidRPr="002E5D10">
        <w:rPr>
          <w:rFonts w:ascii="Calibri Light" w:eastAsia="Helvetica Neue" w:hAnsi="Calibri Light" w:cs="Calibri Light"/>
          <w:b/>
          <w:color w:val="000000"/>
          <w:sz w:val="20"/>
          <w:szCs w:val="20"/>
          <w:lang w:val="es-MX"/>
        </w:rPr>
        <w:t>COORDINACIÓN DE COMISIONES DE PLANEACIÓN Y PROGRAMACIÓN</w:t>
      </w:r>
    </w:p>
    <w:p w14:paraId="25CEE052" w14:textId="77777777" w:rsidR="00515596" w:rsidRPr="00515596" w:rsidRDefault="00515596" w:rsidP="00515596">
      <w:pPr>
        <w:jc w:val="center"/>
        <w:rPr>
          <w:rFonts w:asciiTheme="majorHAnsi" w:eastAsia="Helvetica Neue" w:hAnsiTheme="majorHAnsi" w:cs="Helvetica Neue"/>
          <w:b/>
          <w:color w:val="000000"/>
          <w:sz w:val="20"/>
          <w:szCs w:val="20"/>
          <w:lang w:val="es-MX"/>
        </w:rPr>
      </w:pPr>
    </w:p>
    <w:p w14:paraId="67687BC3" w14:textId="77777777" w:rsidR="0097156D" w:rsidRPr="00703E21" w:rsidRDefault="00D150ED" w:rsidP="00EE5600">
      <w:pPr>
        <w:pStyle w:val="Cuerpo"/>
        <w:shd w:val="clear" w:color="auto" w:fill="AB00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FFFFFF" w:themeColor="background1"/>
        </w:rPr>
      </w:pPr>
      <w:r w:rsidRPr="00703E21">
        <w:rPr>
          <w:rStyle w:val="Ninguno"/>
          <w:b/>
          <w:color w:val="FFFFFF" w:themeColor="background1"/>
        </w:rPr>
        <w:t>MARCO NORMATIVO Y REGLAMENTO DE LA INSTITUCIÓN PARTICULAR</w:t>
      </w:r>
    </w:p>
    <w:p w14:paraId="2E60D084" w14:textId="77777777" w:rsidR="0097156D" w:rsidRPr="00774DD1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9D283B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184"/>
        <w:gridCol w:w="2243"/>
        <w:gridCol w:w="3813"/>
      </w:tblGrid>
      <w:tr w:rsidR="00F06594" w:rsidRPr="00774DD1" w14:paraId="686602D0" w14:textId="77777777" w:rsidTr="00EE5600">
        <w:trPr>
          <w:trHeight w:val="215"/>
          <w:jc w:val="center"/>
        </w:trPr>
        <w:tc>
          <w:tcPr>
            <w:tcW w:w="204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2847" w14:textId="77777777" w:rsidR="00F06594" w:rsidRPr="003959D9" w:rsidRDefault="00F06594" w:rsidP="00EE5600">
            <w:pPr>
              <w:pStyle w:val="Cuerpo"/>
              <w:shd w:val="clear" w:color="auto" w:fill="AB0033"/>
              <w:tabs>
                <w:tab w:val="left" w:pos="6570"/>
              </w:tabs>
              <w:rPr>
                <w:color w:val="FFFFFF" w:themeColor="background1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FAD7" w14:textId="77777777" w:rsidR="00F06594" w:rsidRPr="00C627B2" w:rsidRDefault="00F06594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627B2">
              <w:rPr>
                <w:rStyle w:val="Ninguno"/>
                <w:rFonts w:ascii="Calibri" w:hAnsi="Calibri"/>
                <w:sz w:val="20"/>
                <w:szCs w:val="20"/>
                <w:u w:color="404040"/>
              </w:rPr>
              <w:t xml:space="preserve">Fecha </w:t>
            </w:r>
            <w:r w:rsidRPr="00C627B2">
              <w:rPr>
                <w:rStyle w:val="Ninguno"/>
                <w:rFonts w:ascii="Calibri" w:hAnsi="Calibri"/>
                <w:i/>
                <w:sz w:val="20"/>
                <w:szCs w:val="20"/>
                <w:u w:color="404040"/>
              </w:rPr>
              <w:t>(día/mes/año)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2CD0FC26" w14:textId="77777777" w:rsidR="00F06594" w:rsidRPr="003959D9" w:rsidRDefault="00F06594">
            <w:pPr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</w:p>
        </w:tc>
      </w:tr>
      <w:tr w:rsidR="0097156D" w:rsidRPr="00E551E8" w14:paraId="7BA71ED2" w14:textId="77777777" w:rsidTr="002E5D10">
        <w:trPr>
          <w:trHeight w:val="680"/>
          <w:jc w:val="center"/>
        </w:trPr>
        <w:tc>
          <w:tcPr>
            <w:tcW w:w="204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5F0D2" w14:textId="0A04843C" w:rsidR="00F06594" w:rsidRPr="00267A7E" w:rsidRDefault="00D150ED" w:rsidP="002E5D10">
            <w:pPr>
              <w:pStyle w:val="Cuerpo"/>
              <w:tabs>
                <w:tab w:val="left" w:pos="6570"/>
              </w:tabs>
              <w:rPr>
                <w:rFonts w:eastAsia="Encode Sans SemiExpanded Regula" w:cs="Encode Sans SemiExpanded Regula"/>
                <w:color w:val="auto"/>
                <w:sz w:val="20"/>
                <w:szCs w:val="20"/>
                <w:u w:color="404040"/>
              </w:rPr>
            </w:pPr>
            <w:r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>Nombre de la Institución autorizado por la autoridad educativa</w:t>
            </w:r>
            <w:r w:rsidR="002E5D10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. </w:t>
            </w:r>
            <w:r w:rsidR="00965D68">
              <w:rPr>
                <w:rStyle w:val="Ninguno"/>
                <w:color w:val="auto"/>
                <w:sz w:val="20"/>
                <w:szCs w:val="20"/>
                <w:u w:color="404040"/>
              </w:rPr>
              <w:t>(</w:t>
            </w:r>
            <w:r w:rsidR="00965D68" w:rsidRPr="002E5D10">
              <w:rPr>
                <w:rStyle w:val="Ninguno"/>
                <w:i/>
                <w:color w:val="auto"/>
                <w:sz w:val="18"/>
                <w:szCs w:val="20"/>
                <w:u w:color="404040"/>
              </w:rPr>
              <w:t xml:space="preserve">Solo aplica para instituciones que cuenten con un </w:t>
            </w:r>
            <w:r w:rsidR="002E5D10" w:rsidRPr="002E5D10">
              <w:rPr>
                <w:rStyle w:val="Ninguno"/>
                <w:i/>
                <w:color w:val="auto"/>
                <w:sz w:val="18"/>
                <w:szCs w:val="20"/>
                <w:u w:color="404040"/>
              </w:rPr>
              <w:t xml:space="preserve">RVOE </w:t>
            </w:r>
            <w:r w:rsidR="00965D68" w:rsidRPr="002E5D10">
              <w:rPr>
                <w:rStyle w:val="Ninguno"/>
                <w:i/>
                <w:color w:val="auto"/>
                <w:sz w:val="18"/>
                <w:szCs w:val="20"/>
                <w:u w:color="404040"/>
              </w:rPr>
              <w:t xml:space="preserve">o más </w:t>
            </w:r>
            <w:r w:rsidR="00F06594" w:rsidRPr="002E5D10">
              <w:rPr>
                <w:rStyle w:val="Ninguno"/>
                <w:i/>
                <w:color w:val="auto"/>
                <w:sz w:val="18"/>
                <w:szCs w:val="20"/>
                <w:u w:color="404040"/>
              </w:rPr>
              <w:t xml:space="preserve"> )</w:t>
            </w:r>
          </w:p>
        </w:tc>
        <w:tc>
          <w:tcPr>
            <w:tcW w:w="295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48174" w14:textId="77777777" w:rsidR="0097156D" w:rsidRPr="003959D9" w:rsidRDefault="0097156D">
            <w:pPr>
              <w:rPr>
                <w:rFonts w:ascii="Calibri Light" w:hAnsi="Calibri Light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97156D" w:rsidRPr="00E551E8" w14:paraId="28164052" w14:textId="77777777" w:rsidTr="002E5D10">
        <w:trPr>
          <w:trHeight w:val="340"/>
          <w:jc w:val="center"/>
        </w:trPr>
        <w:tc>
          <w:tcPr>
            <w:tcW w:w="204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5CC4" w14:textId="77777777" w:rsidR="0097156D" w:rsidRPr="00267A7E" w:rsidRDefault="00D150ED">
            <w:pPr>
              <w:pStyle w:val="Cuerpo"/>
              <w:tabs>
                <w:tab w:val="left" w:pos="6570"/>
              </w:tabs>
              <w:rPr>
                <w:color w:val="auto"/>
                <w:sz w:val="20"/>
                <w:szCs w:val="20"/>
              </w:rPr>
            </w:pPr>
            <w:r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>Nombre completo de la persona física/moral</w:t>
            </w:r>
          </w:p>
        </w:tc>
        <w:tc>
          <w:tcPr>
            <w:tcW w:w="295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BC6B" w14:textId="77777777" w:rsidR="0097156D" w:rsidRPr="003959D9" w:rsidRDefault="0097156D">
            <w:pPr>
              <w:rPr>
                <w:rFonts w:ascii="Calibri Light" w:hAnsi="Calibri Light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97156D" w:rsidRPr="00E551E8" w14:paraId="5EB6C8BC" w14:textId="77777777" w:rsidTr="002E5D10">
        <w:trPr>
          <w:trHeight w:val="340"/>
          <w:jc w:val="center"/>
        </w:trPr>
        <w:tc>
          <w:tcPr>
            <w:tcW w:w="204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4F8B" w14:textId="77777777" w:rsidR="0097156D" w:rsidRPr="00267A7E" w:rsidRDefault="00D150ED">
            <w:pPr>
              <w:pStyle w:val="Cuerpo"/>
              <w:tabs>
                <w:tab w:val="left" w:pos="6570"/>
              </w:tabs>
              <w:rPr>
                <w:color w:val="auto"/>
                <w:sz w:val="20"/>
                <w:szCs w:val="20"/>
              </w:rPr>
            </w:pPr>
            <w:r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>Nombre completo del programa académico</w:t>
            </w:r>
          </w:p>
        </w:tc>
        <w:tc>
          <w:tcPr>
            <w:tcW w:w="295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E8BD2" w14:textId="77777777" w:rsidR="0097156D" w:rsidRPr="003959D9" w:rsidRDefault="0097156D">
            <w:pPr>
              <w:rPr>
                <w:rFonts w:ascii="Calibri Light" w:hAnsi="Calibri Light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253FBF26" w14:textId="77777777" w:rsidR="0097156D" w:rsidRPr="00774DD1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color w:val="9D283B"/>
        </w:rPr>
      </w:pPr>
    </w:p>
    <w:p w14:paraId="1994C908" w14:textId="77777777" w:rsidR="0097156D" w:rsidRPr="00EC6F13" w:rsidRDefault="00D150E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AB0033"/>
          <w:sz w:val="22"/>
          <w:szCs w:val="22"/>
          <w:u w:color="595959"/>
        </w:rPr>
      </w:pPr>
      <w:r w:rsidRPr="00EC6F13">
        <w:rPr>
          <w:rStyle w:val="Ninguno"/>
          <w:b/>
          <w:color w:val="AB0033"/>
          <w:sz w:val="22"/>
          <w:szCs w:val="22"/>
          <w:u w:color="595959"/>
        </w:rPr>
        <w:t>REGLAMENTO ESCOLAR</w:t>
      </w:r>
      <w:bookmarkStart w:id="0" w:name="_GoBack"/>
      <w:bookmarkEnd w:id="0"/>
    </w:p>
    <w:p w14:paraId="7BF10288" w14:textId="77777777" w:rsidR="0097156D" w:rsidRPr="00774DD1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Encode Sans SemiExpanded Bold" w:cs="Encode Sans SemiExpanded Bold"/>
          <w:color w:val="595959"/>
          <w:u w:color="595959"/>
        </w:rPr>
      </w:pPr>
    </w:p>
    <w:p w14:paraId="67FB184F" w14:textId="77777777" w:rsidR="0097156D" w:rsidRPr="00267A7E" w:rsidRDefault="00D150E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595959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>El reglamento debe ser expedido por la Institución y tendrá por objeto regular las relaciones que se establezcan entre la propia Institución y sus alumnos. Incluir, al menos, los siguientes componentes en las cuartillas que sean necesarias.</w:t>
      </w:r>
    </w:p>
    <w:p w14:paraId="26E0871C" w14:textId="77777777" w:rsidR="0097156D" w:rsidRPr="00267A7E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color w:val="auto"/>
          <w:sz w:val="20"/>
          <w:szCs w:val="20"/>
          <w:u w:color="595959"/>
        </w:rPr>
      </w:pPr>
    </w:p>
    <w:p w14:paraId="0EAC130B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>Requisitos de ingreso, promoción, permanencia y egreso de los alumnos, así como los tiempos máximos y mínimos para completar los estudios.</w:t>
      </w:r>
    </w:p>
    <w:p w14:paraId="7A63469D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Derechos y obligaciones de los alumnos. </w:t>
      </w:r>
    </w:p>
    <w:p w14:paraId="4D98E906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Periodos de inscripciones y reinscripciones;</w:t>
      </w:r>
    </w:p>
    <w:p w14:paraId="7E306BE9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Calendario escolar;</w:t>
      </w:r>
    </w:p>
    <w:p w14:paraId="22A8B698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Colegiaturas, formas y periodos de pago;</w:t>
      </w:r>
    </w:p>
    <w:p w14:paraId="3D719CE4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Tipos de baja de alumnos y el procedimiento respectivo. </w:t>
      </w:r>
    </w:p>
    <w:p w14:paraId="4A9CAF18" w14:textId="77777777" w:rsidR="002C2CFE" w:rsidRPr="00096855" w:rsidRDefault="002C2CFE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  <w:u w:color="595959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>Reglas para el otorgamiento de becas conforme a las disposiciones generales de la Ley General de Educación, (Artículo 149, fracción III</w:t>
      </w:r>
      <w:r w:rsidR="0065539B" w:rsidRPr="00096855">
        <w:rPr>
          <w:rStyle w:val="Ninguno"/>
          <w:color w:val="auto"/>
          <w:sz w:val="20"/>
          <w:szCs w:val="20"/>
          <w:u w:color="595959"/>
        </w:rPr>
        <w:t>.</w:t>
      </w:r>
      <w:r w:rsidRPr="00096855">
        <w:rPr>
          <w:rStyle w:val="Ninguno"/>
          <w:color w:val="auto"/>
          <w:sz w:val="20"/>
          <w:szCs w:val="20"/>
          <w:u w:color="595959"/>
        </w:rPr>
        <w:t xml:space="preserve"> </w:t>
      </w:r>
    </w:p>
    <w:p w14:paraId="77F60481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Requisitos y procedimientos de evaluación y acreditación de los alumnos. </w:t>
      </w:r>
    </w:p>
    <w:p w14:paraId="10F0B2AF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Requisitos para el servicio social, en su caso;</w:t>
      </w:r>
    </w:p>
    <w:p w14:paraId="7D03AC8D" w14:textId="460DE732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>Requisitos para solicitar la expedición de certificados de estu</w:t>
      </w:r>
      <w:r w:rsidR="002E5D10">
        <w:rPr>
          <w:rStyle w:val="Ninguno"/>
          <w:color w:val="auto"/>
          <w:sz w:val="20"/>
          <w:szCs w:val="20"/>
          <w:u w:color="595959"/>
        </w:rPr>
        <w:t xml:space="preserve">dios, parciales o totales, y de </w:t>
      </w:r>
      <w:proofErr w:type="spellStart"/>
      <w:r w:rsidRPr="00096855">
        <w:rPr>
          <w:rStyle w:val="Ninguno"/>
          <w:color w:val="auto"/>
          <w:sz w:val="20"/>
          <w:szCs w:val="20"/>
          <w:u w:color="595959"/>
        </w:rPr>
        <w:t>tí</w:t>
      </w:r>
      <w:proofErr w:type="spellEnd"/>
      <w:r w:rsidRPr="00096855">
        <w:rPr>
          <w:rStyle w:val="Ninguno"/>
          <w:color w:val="auto"/>
          <w:sz w:val="20"/>
          <w:szCs w:val="20"/>
          <w:u w:color="595959"/>
          <w:lang w:val="pt-PT"/>
        </w:rPr>
        <w:t>tulos, diplomas o grados, seg</w:t>
      </w:r>
      <w:r w:rsidRPr="00096855">
        <w:rPr>
          <w:rStyle w:val="Ninguno"/>
          <w:color w:val="auto"/>
          <w:sz w:val="20"/>
          <w:szCs w:val="20"/>
          <w:u w:color="595959"/>
        </w:rPr>
        <w:t>ú</w:t>
      </w:r>
      <w:r w:rsidRPr="00096855">
        <w:rPr>
          <w:rStyle w:val="Ninguno"/>
          <w:color w:val="auto"/>
          <w:sz w:val="20"/>
          <w:szCs w:val="20"/>
          <w:u w:color="595959"/>
          <w:lang w:val="it-IT"/>
        </w:rPr>
        <w:t>n corresponda.</w:t>
      </w:r>
    </w:p>
    <w:p w14:paraId="10FF9A48" w14:textId="77777777" w:rsidR="0097156D" w:rsidRPr="00267A7E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>Instancia competente de la institución y procedimiento para la atención de quejas derivadas de la prestación del servicio educativo por parte del particular.</w:t>
      </w:r>
    </w:p>
    <w:p w14:paraId="38CE75C7" w14:textId="77777777" w:rsidR="002C2CFE" w:rsidRDefault="002C2CFE" w:rsidP="002C2CFE">
      <w:pPr>
        <w:numPr>
          <w:ilvl w:val="0"/>
          <w:numId w:val="2"/>
        </w:numPr>
        <w:pBdr>
          <w:bar w:val="none" w:sz="0" w:color="auto"/>
        </w:pBd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267A7E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Medidas disciplinarias e infracciones, que se impondrán en casos de acoso escolar, acoso sexual o plagio académico, así como establecer protocolos y procedimientos a seguir. Asimismo, se deberá prever que ante la existencia de un posible hecho constitutivo de delito, el Particular realizará las acciones que resulten procedentes ante las instancias competentes, conforme a las disposiciones jurídicas aplicables.</w:t>
      </w:r>
    </w:p>
    <w:p w14:paraId="638920EB" w14:textId="77777777" w:rsidR="0027695F" w:rsidRDefault="0027695F" w:rsidP="002C2CFE">
      <w:pPr>
        <w:numPr>
          <w:ilvl w:val="0"/>
          <w:numId w:val="2"/>
        </w:numPr>
        <w:pBdr>
          <w:bar w:val="none" w:sz="0" w:color="auto"/>
        </w:pBd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Protocolos de actuación e intervención para el caso de los alumnos con discapacidad, aptitudes sobresalientes o con dificultades severas de aprendizaje, para lograr espacios educativos libres de violencia, inclusivos y con el respeto a la dignidad humana</w:t>
      </w:r>
      <w:r w:rsidR="00F37FB9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(Cursos de capacitación a los docentes sobre inclusión</w:t>
      </w:r>
      <w:r w:rsidR="00FB2073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F37FB9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infraestructura adecuada</w:t>
      </w:r>
      <w:r w:rsidR="00FB2073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para el logro de los aprendizajes</w:t>
      </w:r>
      <w:r w:rsidR="00F37FB9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8CE5850" w14:textId="77777777" w:rsidR="00B60B14" w:rsidRDefault="00B60B14" w:rsidP="00B60B14">
      <w:pPr>
        <w:pBdr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2F1ECE9A" w14:textId="77777777" w:rsidR="00B60B14" w:rsidRDefault="00B60B14" w:rsidP="00B60B14">
      <w:pPr>
        <w:pBdr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4BE8C61B" w14:textId="77777777" w:rsidR="00B60B14" w:rsidRPr="001558B2" w:rsidRDefault="00B60B14" w:rsidP="00B60B14">
      <w:pPr>
        <w:pBdr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1EC0B81B" w14:textId="77777777" w:rsidR="0027695F" w:rsidRDefault="00D150ED" w:rsidP="0027695F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595959"/>
        </w:rPr>
        <w:lastRenderedPageBreak/>
        <w:t xml:space="preserve">Vigencia del reglamento escolar, así como los medios a través de los cuales el plantel promoverá la difusión y publicidad de éste entre los alumnos. </w:t>
      </w:r>
    </w:p>
    <w:p w14:paraId="6263AA64" w14:textId="77777777" w:rsidR="0027695F" w:rsidRPr="0027695F" w:rsidRDefault="00D150ED" w:rsidP="0027695F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>Requisitos y opciones de titulación. Incluir aquellas más pertinentes al área del conocimiento en la que esta i</w:t>
      </w:r>
      <w:r w:rsidR="0027695F">
        <w:rPr>
          <w:rStyle w:val="Ninguno"/>
          <w:color w:val="auto"/>
          <w:sz w:val="20"/>
          <w:szCs w:val="20"/>
          <w:u w:color="595959"/>
        </w:rPr>
        <w:t>nsertado del programa educativo</w:t>
      </w:r>
      <w:r w:rsidRPr="00267A7E">
        <w:rPr>
          <w:rStyle w:val="Ninguno"/>
          <w:color w:val="auto"/>
          <w:sz w:val="20"/>
          <w:szCs w:val="20"/>
          <w:u w:color="595959"/>
        </w:rPr>
        <w:t xml:space="preserve"> (Aplica para el Bachillerato Tecnoló</w:t>
      </w:r>
      <w:r w:rsidRPr="00267A7E">
        <w:rPr>
          <w:rStyle w:val="Ninguno"/>
          <w:color w:val="auto"/>
          <w:sz w:val="20"/>
          <w:szCs w:val="20"/>
          <w:u w:color="595959"/>
          <w:lang w:val="it-IT"/>
        </w:rPr>
        <w:t xml:space="preserve">gico). </w:t>
      </w:r>
    </w:p>
    <w:p w14:paraId="4151B44F" w14:textId="77777777" w:rsidR="0097156D" w:rsidRPr="00267A7E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eastAsia="Encode Sans SemiExpanded Regula" w:cs="Encode Sans SemiExpanded Regula"/>
          <w:color w:val="auto"/>
          <w:sz w:val="20"/>
          <w:szCs w:val="20"/>
          <w:u w:color="595959"/>
        </w:rPr>
      </w:pPr>
    </w:p>
    <w:p w14:paraId="767F1BBA" w14:textId="77777777" w:rsidR="0097156D" w:rsidRPr="00267A7E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Bold" w:cs="Encode Sans SemiExpanded Bold"/>
          <w:color w:val="auto"/>
          <w:sz w:val="20"/>
          <w:szCs w:val="20"/>
          <w:u w:color="595959"/>
        </w:rPr>
      </w:pPr>
    </w:p>
    <w:p w14:paraId="0557B765" w14:textId="77777777" w:rsidR="0097156D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4226D6C9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670AB535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20D6AA71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7067ED3C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5E0502C4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44CD651D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16ACE7F3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024B03A9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12D82E95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0A7FC8DA" w14:textId="77777777" w:rsidR="006E0509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6348F895" w14:textId="77777777" w:rsidR="006E0509" w:rsidRPr="00C627B2" w:rsidRDefault="006E0509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center"/>
        <w:rPr>
          <w:rFonts w:eastAsia="Encode Sans SemiExpanded Bold" w:cs="Encode Sans SemiExpanded Bold"/>
          <w:color w:val="auto"/>
          <w:sz w:val="17"/>
          <w:szCs w:val="17"/>
          <w:u w:color="595959"/>
        </w:rPr>
      </w:pPr>
    </w:p>
    <w:p w14:paraId="112344E2" w14:textId="77777777" w:rsidR="0097156D" w:rsidRPr="00034BE5" w:rsidRDefault="00D150ED">
      <w:pPr>
        <w:pStyle w:val="Cuerpo"/>
        <w:tabs>
          <w:tab w:val="left" w:pos="70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center"/>
        <w:rPr>
          <w:rStyle w:val="Ninguno"/>
          <w:rFonts w:ascii="Times New Roman" w:eastAsia="Encode Sans SemiExpanded Regula" w:hAnsi="Times New Roman" w:cs="Times New Roman"/>
          <w:color w:val="auto"/>
          <w:sz w:val="20"/>
          <w:szCs w:val="20"/>
        </w:rPr>
      </w:pPr>
      <w:r w:rsidRPr="00034BE5">
        <w:rPr>
          <w:rStyle w:val="Ninguno"/>
          <w:rFonts w:ascii="Times New Roman" w:hAnsi="Times New Roman" w:cs="Times New Roman"/>
          <w:color w:val="auto"/>
          <w:sz w:val="20"/>
          <w:szCs w:val="20"/>
          <w:lang w:val="es-MX"/>
        </w:rPr>
        <w:t>___________________________________</w:t>
      </w:r>
    </w:p>
    <w:p w14:paraId="11164581" w14:textId="77777777" w:rsidR="0097156D" w:rsidRPr="00267A7E" w:rsidRDefault="00D150ED">
      <w:pPr>
        <w:pStyle w:val="Cuerpo"/>
        <w:tabs>
          <w:tab w:val="left" w:pos="70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center"/>
        <w:rPr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404040"/>
        </w:rPr>
        <w:t xml:space="preserve">Nombre y firma del </w:t>
      </w:r>
      <w:r w:rsidR="002C2CFE" w:rsidRPr="00267A7E">
        <w:rPr>
          <w:rStyle w:val="Ninguno"/>
          <w:color w:val="auto"/>
          <w:sz w:val="20"/>
          <w:szCs w:val="20"/>
          <w:u w:color="404040"/>
        </w:rPr>
        <w:t>Solicitante</w:t>
      </w:r>
    </w:p>
    <w:sectPr w:rsidR="0097156D" w:rsidRPr="00267A7E" w:rsidSect="002E5D10">
      <w:headerReference w:type="default" r:id="rId7"/>
      <w:pgSz w:w="12240" w:h="15840"/>
      <w:pgMar w:top="1440" w:right="1080" w:bottom="1440" w:left="1080" w:header="113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352E4" w14:textId="77777777" w:rsidR="005163AB" w:rsidRDefault="005163AB">
      <w:r>
        <w:separator/>
      </w:r>
    </w:p>
  </w:endnote>
  <w:endnote w:type="continuationSeparator" w:id="0">
    <w:p w14:paraId="54F22260" w14:textId="77777777" w:rsidR="005163AB" w:rsidRDefault="0051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2501C" w14:textId="77777777" w:rsidR="005163AB" w:rsidRDefault="005163AB">
      <w:r>
        <w:separator/>
      </w:r>
    </w:p>
  </w:footnote>
  <w:footnote w:type="continuationSeparator" w:id="0">
    <w:p w14:paraId="6FE8BA63" w14:textId="77777777" w:rsidR="005163AB" w:rsidRDefault="00516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E6177" w14:textId="4C140B32" w:rsidR="00EB7C71" w:rsidRDefault="002E5D10" w:rsidP="00EB7C71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>
      <w:rPr>
        <w:noProof/>
        <w:lang w:val="es-MX"/>
      </w:rPr>
      <w:drawing>
        <wp:anchor distT="0" distB="0" distL="0" distR="0" simplePos="0" relativeHeight="251658752" behindDoc="1" locked="0" layoutInCell="1" hidden="0" allowOverlap="1" wp14:anchorId="23059ED1" wp14:editId="38DCD828">
          <wp:simplePos x="0" y="0"/>
          <wp:positionH relativeFrom="column">
            <wp:posOffset>-690121</wp:posOffset>
          </wp:positionH>
          <wp:positionV relativeFrom="paragraph">
            <wp:posOffset>-252095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77DF79B" w14:textId="2C261583" w:rsidR="00EB7C71" w:rsidRDefault="00EB7C71" w:rsidP="00EB7C71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655DF24E" w14:textId="77777777" w:rsidR="002E5D10" w:rsidRDefault="002E5D10" w:rsidP="00B60B14">
    <w:pPr>
      <w:pStyle w:val="Cuerpo"/>
      <w:tabs>
        <w:tab w:val="center" w:pos="4252"/>
        <w:tab w:val="right" w:pos="8504"/>
        <w:tab w:val="left" w:pos="8640"/>
        <w:tab w:val="left" w:pos="9360"/>
      </w:tabs>
      <w:rPr>
        <w:rStyle w:val="Ninguno"/>
        <w:sz w:val="16"/>
        <w:szCs w:val="16"/>
        <w:lang w:val="de-DE"/>
      </w:rPr>
    </w:pPr>
  </w:p>
  <w:p w14:paraId="1B0B8FD0" w14:textId="77777777" w:rsidR="002E5D10" w:rsidRDefault="002E5D10" w:rsidP="00EB7C71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sz w:val="16"/>
        <w:szCs w:val="16"/>
        <w:lang w:val="de-DE"/>
      </w:rPr>
    </w:pPr>
  </w:p>
  <w:p w14:paraId="70C5E42B" w14:textId="60258927" w:rsidR="00EB7C71" w:rsidRPr="00B60B14" w:rsidRDefault="00EB7C71" w:rsidP="00EB7C71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Calibri Light" w:hAnsi="Calibri Light" w:cs="Calibri Light"/>
        <w:color w:val="auto"/>
        <w:sz w:val="18"/>
        <w:szCs w:val="18"/>
        <w:lang w:val="de-DE"/>
      </w:rPr>
    </w:pPr>
    <w:r w:rsidRPr="00B60B14">
      <w:rPr>
        <w:rStyle w:val="Ninguno"/>
        <w:rFonts w:ascii="Calibri Light" w:hAnsi="Calibri Light" w:cs="Calibri Light"/>
        <w:color w:val="auto"/>
        <w:sz w:val="18"/>
        <w:szCs w:val="18"/>
        <w:lang w:val="de-DE"/>
      </w:rPr>
      <w:t>Modalidad Escolarizada, No Escolarizada y Mixta</w:t>
    </w:r>
  </w:p>
  <w:p w14:paraId="759C1E37" w14:textId="77777777" w:rsidR="002827C4" w:rsidRPr="00B60B14" w:rsidRDefault="002827C4" w:rsidP="002827C4">
    <w:pPr>
      <w:jc w:val="right"/>
      <w:rPr>
        <w:rFonts w:ascii="Calibri Light" w:eastAsia="Helvetica Neue" w:hAnsi="Calibri Light" w:cs="Calibri Light"/>
        <w:sz w:val="18"/>
        <w:szCs w:val="18"/>
        <w:lang w:val="es-ES_tradnl" w:eastAsia="es-MX"/>
      </w:rPr>
    </w:pPr>
    <w:r w:rsidRPr="00B60B14">
      <w:rPr>
        <w:rFonts w:ascii="Calibri Light" w:eastAsia="Helvetica Neue" w:hAnsi="Calibri Light" w:cs="Calibri Light"/>
        <w:sz w:val="18"/>
        <w:szCs w:val="18"/>
        <w:lang w:val="es-MX"/>
      </w:rPr>
      <w:t xml:space="preserve">RECONOCIMIENTO DE VALIDEZ OFICIAL DE ESTUDIOS </w:t>
    </w:r>
  </w:p>
  <w:p w14:paraId="01402AC8" w14:textId="77777777" w:rsidR="002827C4" w:rsidRPr="00B60B14" w:rsidRDefault="002827C4" w:rsidP="002827C4">
    <w:pPr>
      <w:jc w:val="right"/>
      <w:rPr>
        <w:rFonts w:ascii="Calibri Light" w:eastAsia="Helvetica Neue" w:hAnsi="Calibri Light" w:cs="Calibri Light"/>
        <w:sz w:val="18"/>
        <w:szCs w:val="18"/>
        <w:lang w:val="es-MX"/>
      </w:rPr>
    </w:pPr>
    <w:r w:rsidRPr="00B60B14">
      <w:rPr>
        <w:rFonts w:ascii="Calibri Light" w:eastAsia="Helvetica Neue" w:hAnsi="Calibri Light" w:cs="Calibri Light"/>
        <w:sz w:val="18"/>
        <w:szCs w:val="18"/>
        <w:lang w:val="es-MX"/>
      </w:rPr>
      <w:t>DEL TIPO DE EDUCACIÓN MEDIA SUPERIOR</w:t>
    </w:r>
  </w:p>
  <w:p w14:paraId="0A12B915" w14:textId="77777777" w:rsidR="00EB7C71" w:rsidRPr="00B60B14" w:rsidRDefault="00EB7C71" w:rsidP="00EB7C71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rFonts w:ascii="Calibri Light" w:hAnsi="Calibri Light" w:cs="Calibri Light"/>
        <w:color w:val="auto"/>
        <w:sz w:val="18"/>
        <w:szCs w:val="18"/>
        <w:lang w:val="de-DE"/>
      </w:rPr>
    </w:pPr>
    <w:r w:rsidRPr="00B60B14">
      <w:rPr>
        <w:rStyle w:val="Ninguno"/>
        <w:rFonts w:ascii="Calibri Light" w:hAnsi="Calibri Light" w:cs="Calibri Light"/>
        <w:color w:val="auto"/>
        <w:sz w:val="18"/>
        <w:szCs w:val="18"/>
        <w:lang w:val="de-DE"/>
      </w:rPr>
      <w:t>FORMATO 3</w:t>
    </w:r>
  </w:p>
  <w:p w14:paraId="7A564A2E" w14:textId="5A5CF877" w:rsidR="00B60B14" w:rsidRPr="00B60B14" w:rsidRDefault="00B60B14" w:rsidP="00EB7C71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rFonts w:ascii="Calibri Light" w:eastAsia="Encode Sans SemiExpanded Bold" w:hAnsi="Calibri Light" w:cs="Calibri Light"/>
        <w:color w:val="auto"/>
        <w:sz w:val="18"/>
        <w:szCs w:val="18"/>
      </w:rPr>
    </w:pPr>
    <w:r w:rsidRPr="00B60B14">
      <w:rPr>
        <w:rStyle w:val="Ninguno"/>
        <w:rFonts w:ascii="Calibri Light" w:eastAsia="Encode Sans SemiExpanded Bold" w:hAnsi="Calibri Light" w:cs="Calibri Light"/>
        <w:color w:val="auto"/>
        <w:sz w:val="18"/>
        <w:szCs w:val="18"/>
      </w:rPr>
      <w:t>SET-00391</w:t>
    </w:r>
  </w:p>
  <w:p w14:paraId="0B530172" w14:textId="6C71823C" w:rsidR="0097156D" w:rsidRDefault="009715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A6B3C"/>
    <w:multiLevelType w:val="multilevel"/>
    <w:tmpl w:val="7876BE26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6B706CA5"/>
    <w:multiLevelType w:val="hybridMultilevel"/>
    <w:tmpl w:val="ADC03412"/>
    <w:styleLink w:val="Estiloimportado1"/>
    <w:lvl w:ilvl="0" w:tplc="2602712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BC0808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A645EC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18837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6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94C8FE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8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8E1F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01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4042D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7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4A99BA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4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06242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17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BD26D48"/>
    <w:multiLevelType w:val="hybridMultilevel"/>
    <w:tmpl w:val="ADC03412"/>
    <w:numStyleLink w:val="Estiloimportado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6D"/>
    <w:rsid w:val="00034BE5"/>
    <w:rsid w:val="00042989"/>
    <w:rsid w:val="00096855"/>
    <w:rsid w:val="00127CB3"/>
    <w:rsid w:val="0014375E"/>
    <w:rsid w:val="001558B2"/>
    <w:rsid w:val="002577AD"/>
    <w:rsid w:val="00267A7E"/>
    <w:rsid w:val="0027695F"/>
    <w:rsid w:val="002827C4"/>
    <w:rsid w:val="002C2CFE"/>
    <w:rsid w:val="002E5D10"/>
    <w:rsid w:val="00347FA5"/>
    <w:rsid w:val="003959D9"/>
    <w:rsid w:val="003D72A2"/>
    <w:rsid w:val="0041144E"/>
    <w:rsid w:val="004234F7"/>
    <w:rsid w:val="0046201B"/>
    <w:rsid w:val="00462953"/>
    <w:rsid w:val="00515596"/>
    <w:rsid w:val="005163AB"/>
    <w:rsid w:val="00522FCE"/>
    <w:rsid w:val="005660C2"/>
    <w:rsid w:val="006412D8"/>
    <w:rsid w:val="0065539B"/>
    <w:rsid w:val="006E0509"/>
    <w:rsid w:val="006E05B6"/>
    <w:rsid w:val="00703E21"/>
    <w:rsid w:val="00774DD1"/>
    <w:rsid w:val="00793080"/>
    <w:rsid w:val="007A40D2"/>
    <w:rsid w:val="00885924"/>
    <w:rsid w:val="008A70E0"/>
    <w:rsid w:val="00923AEE"/>
    <w:rsid w:val="009343BE"/>
    <w:rsid w:val="00965D68"/>
    <w:rsid w:val="0097156D"/>
    <w:rsid w:val="00B3752D"/>
    <w:rsid w:val="00B60B14"/>
    <w:rsid w:val="00BC240C"/>
    <w:rsid w:val="00C627B2"/>
    <w:rsid w:val="00CC4875"/>
    <w:rsid w:val="00D150ED"/>
    <w:rsid w:val="00E404FC"/>
    <w:rsid w:val="00E551E8"/>
    <w:rsid w:val="00EB7C71"/>
    <w:rsid w:val="00EC6F13"/>
    <w:rsid w:val="00EE5600"/>
    <w:rsid w:val="00F06594"/>
    <w:rsid w:val="00F06D3E"/>
    <w:rsid w:val="00F37FB9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CB793"/>
  <w15:docId w15:val="{C52556C7-0B84-4B79-8837-129B291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2C2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="Cambria" w:eastAsia="Cambria" w:hAnsi="Cambria" w:cs="Cambria"/>
      <w:bdr w:val="none" w:sz="0" w:space="0" w:color="auto"/>
      <w:lang w:val="es-ES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2CFE"/>
    <w:rPr>
      <w:rFonts w:ascii="Cambria" w:eastAsia="Cambria" w:hAnsi="Cambria" w:cs="Cambria"/>
      <w:sz w:val="24"/>
      <w:szCs w:val="24"/>
      <w:bdr w:val="none" w:sz="0" w:space="0" w:color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12</cp:revision>
  <cp:lastPrinted>2023-11-24T18:04:00Z</cp:lastPrinted>
  <dcterms:created xsi:type="dcterms:W3CDTF">2023-11-24T18:07:00Z</dcterms:created>
  <dcterms:modified xsi:type="dcterms:W3CDTF">2025-02-11T18:12:00Z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e71dbf7dc04e31c278917dbbd6fe0c20a01d96c2cf2c399b5f3576aa20d8ad04</vt:lpwstr>
  </property>
</Properties>
</file>