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B7" w:rsidRPr="00092736" w:rsidRDefault="00CE3069" w:rsidP="004E6AA9">
      <w:pPr>
        <w:pStyle w:val="Cuerpo"/>
        <w:keepNext/>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rPr>
      </w:pPr>
      <w:bookmarkStart w:id="0" w:name="_GoBack"/>
      <w:bookmarkEnd w:id="0"/>
      <w:r w:rsidRPr="00092736">
        <w:rPr>
          <w:rStyle w:val="Ninguno"/>
          <w:sz w:val="20"/>
          <w:szCs w:val="20"/>
        </w:rPr>
        <w:t>SECRETARÍA DE EDUCACIÓ</w:t>
      </w:r>
      <w:r w:rsidRPr="00092736">
        <w:rPr>
          <w:rStyle w:val="Ninguno"/>
          <w:sz w:val="20"/>
          <w:szCs w:val="20"/>
          <w:lang w:val="de-DE"/>
        </w:rPr>
        <w:t xml:space="preserve">N </w:t>
      </w:r>
    </w:p>
    <w:p w:rsidR="002D70B7"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sz w:val="20"/>
          <w:szCs w:val="20"/>
        </w:rPr>
      </w:pPr>
      <w:r w:rsidRPr="00092736">
        <w:rPr>
          <w:rStyle w:val="Ninguno"/>
          <w:sz w:val="20"/>
          <w:szCs w:val="20"/>
        </w:rPr>
        <w:t>SUBSECRETARÍA DE EDUCACIÓN MEDIA SUPERIOR Y SUPERIOR</w:t>
      </w:r>
    </w:p>
    <w:p w:rsidR="005F340D" w:rsidRPr="000B6333" w:rsidRDefault="005F340D" w:rsidP="005F340D">
      <w:pPr>
        <w:keepNext/>
        <w:jc w:val="center"/>
        <w:rPr>
          <w:rFonts w:ascii="Calibri" w:eastAsia="Helvetica Neue" w:hAnsi="Calibri" w:cstheme="majorHAnsi"/>
          <w:color w:val="000000"/>
          <w:sz w:val="20"/>
          <w:szCs w:val="20"/>
          <w:lang w:val="es-MX" w:eastAsia="es-MX"/>
        </w:rPr>
      </w:pPr>
      <w:r w:rsidRPr="000B6333">
        <w:rPr>
          <w:rFonts w:ascii="Calibri" w:eastAsia="Helvetica Neue" w:hAnsi="Calibri" w:cstheme="majorHAnsi"/>
          <w:color w:val="000000"/>
          <w:sz w:val="20"/>
          <w:szCs w:val="20"/>
          <w:lang w:val="es-MX"/>
        </w:rPr>
        <w:t>COORDINACIÓN DE COMISIONES DE PLANEACIÓN Y PROGRAMACIÓN</w:t>
      </w:r>
    </w:p>
    <w:p w:rsidR="005F340D" w:rsidRPr="005F340D" w:rsidRDefault="005F340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lang w:val="es-MX"/>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3C5E8F" w:rsidRPr="000B6333" w:rsidTr="00D225AC">
        <w:trPr>
          <w:trHeight w:val="18"/>
        </w:trPr>
        <w:tc>
          <w:tcPr>
            <w:tcW w:w="96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3C5E8F" w:rsidRPr="004D4F75" w:rsidRDefault="003C5E8F" w:rsidP="003C5E8F">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themeColor="background1"/>
              </w:rPr>
            </w:pPr>
            <w:r>
              <w:rPr>
                <w:rStyle w:val="Ninguno"/>
                <w:b/>
                <w:color w:val="FFFFFF" w:themeColor="background1"/>
                <w:sz w:val="20"/>
                <w:szCs w:val="20"/>
                <w:u w:color="404040"/>
              </w:rPr>
              <w:t>1.</w:t>
            </w:r>
            <w:r w:rsidRPr="004D4F75">
              <w:rPr>
                <w:rStyle w:val="Ninguno"/>
                <w:b/>
                <w:color w:val="FFFFFF" w:themeColor="background1"/>
                <w:sz w:val="20"/>
                <w:szCs w:val="20"/>
                <w:u w:color="404040"/>
              </w:rPr>
              <w:t xml:space="preserve"> D</w:t>
            </w:r>
            <w:r>
              <w:rPr>
                <w:rStyle w:val="Ninguno"/>
                <w:b/>
                <w:color w:val="FFFFFF" w:themeColor="background1"/>
                <w:sz w:val="20"/>
                <w:szCs w:val="20"/>
                <w:u w:color="404040"/>
              </w:rPr>
              <w:t>ISEÑO ACADEMICO DE LA PLATAFORMA TECNOLÓGICA EDUCATIVA</w:t>
            </w:r>
          </w:p>
        </w:tc>
      </w:tr>
    </w:tbl>
    <w:p w:rsidR="003C5E8F" w:rsidRDefault="003C5E8F" w:rsidP="00A161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auto"/>
          <w:sz w:val="20"/>
          <w:szCs w:val="20"/>
          <w:u w:color="404040"/>
        </w:rPr>
      </w:pPr>
    </w:p>
    <w:p w:rsidR="002D70B7" w:rsidRPr="00A07B76" w:rsidRDefault="00CE3069" w:rsidP="00A161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color w:val="auto"/>
          <w:sz w:val="20"/>
          <w:szCs w:val="20"/>
          <w:u w:color="404040"/>
        </w:rPr>
      </w:pPr>
      <w:r w:rsidRPr="00A07B76">
        <w:rPr>
          <w:rStyle w:val="Ninguno"/>
          <w:color w:val="auto"/>
          <w:sz w:val="20"/>
          <w:szCs w:val="20"/>
          <w:u w:color="404040"/>
        </w:rPr>
        <w:t>Desarrollar en las cuartillas necesarias las secciones siguientes:</w:t>
      </w:r>
    </w:p>
    <w:p w:rsidR="00A16189" w:rsidRPr="00A16189" w:rsidRDefault="00A16189" w:rsidP="00A161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color w:val="404040"/>
          <w:sz w:val="20"/>
          <w:szCs w:val="20"/>
          <w:u w:color="40404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9C0AAC" w:rsidRPr="000B6333" w:rsidTr="00D225AC">
        <w:trPr>
          <w:trHeight w:val="18"/>
        </w:trPr>
        <w:tc>
          <w:tcPr>
            <w:tcW w:w="96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themeColor="background1"/>
              </w:rPr>
            </w:pPr>
            <w:r w:rsidRPr="004D4F75">
              <w:rPr>
                <w:rStyle w:val="Ninguno"/>
                <w:b/>
                <w:color w:val="FFFFFF" w:themeColor="background1"/>
                <w:sz w:val="20"/>
                <w:szCs w:val="20"/>
                <w:u w:color="404040"/>
              </w:rPr>
              <w:t>1.1 DESCRIPCIÓN DEL MODELO TEÓRICO-PEDAGÓGICO (1)</w:t>
            </w:r>
          </w:p>
        </w:tc>
      </w:tr>
      <w:tr w:rsidR="009C0AAC" w:rsidRPr="000B6333" w:rsidTr="00A16189">
        <w:trPr>
          <w:trHeight w:val="2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P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FFFFFF" w:themeColor="background1"/>
                <w:sz w:val="20"/>
                <w:szCs w:val="20"/>
                <w:u w:color="404040"/>
              </w:rPr>
            </w:pPr>
          </w:p>
        </w:tc>
      </w:tr>
    </w:tbl>
    <w:p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D70B7" w:rsidRPr="000B6333" w:rsidTr="00D225AC">
        <w:trPr>
          <w:trHeight w:val="56"/>
        </w:trPr>
        <w:tc>
          <w:tcPr>
            <w:tcW w:w="96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1.2 DESCRIPCIÓN DE LA INFRAESTRUCTURA TECNOLÓGICA (2)</w:t>
            </w:r>
          </w:p>
        </w:tc>
      </w:tr>
      <w:tr w:rsidR="009C0AAC" w:rsidRPr="000B6333" w:rsidTr="00A16189">
        <w:trPr>
          <w:trHeight w:val="2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Pr="00092736" w:rsidRDefault="009C0AAC">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rsidR="002D70B7" w:rsidRPr="004D1395"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lang w:val="es-MX"/>
        </w:rPr>
      </w:pPr>
    </w:p>
    <w:p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7824"/>
      </w:tblGrid>
      <w:tr w:rsidR="002D70B7" w:rsidRPr="000B6333" w:rsidTr="00D225AC">
        <w:trPr>
          <w:trHeight w:val="17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1.3 ROLES DE LOS USUARIOS DE LA PLATAFORMA TECNOLÓGICA EDUCATIVA (3)</w:t>
            </w:r>
          </w:p>
        </w:tc>
      </w:tr>
      <w:tr w:rsidR="002D70B7" w:rsidRPr="00092736"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Alumno</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r>
      <w:tr w:rsidR="002D70B7" w:rsidRPr="00092736"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Docente</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r>
      <w:tr w:rsidR="002D70B7" w:rsidRPr="00092736"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Administrativo</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r>
    </w:tbl>
    <w:p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1477"/>
        <w:gridCol w:w="6347"/>
      </w:tblGrid>
      <w:tr w:rsidR="002D70B7" w:rsidRPr="000B6333" w:rsidTr="00D225AC">
        <w:trPr>
          <w:trHeight w:val="26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1.4 ENLACE O VÍNCULO DE ACCESO PARA LA PLATAFORMA TECNOLÓGICA EDUCATIVA (4)</w:t>
            </w:r>
          </w:p>
        </w:tc>
      </w:tr>
      <w:tr w:rsidR="002D70B7" w:rsidRPr="00092736" w:rsidTr="00D04DE9">
        <w:trPr>
          <w:trHeight w:val="25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URL/LIGA/LINK</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A07B76" w:rsidRDefault="002D70B7">
            <w:pPr>
              <w:rPr>
                <w:rFonts w:ascii="Calibri" w:hAnsi="Calibri"/>
              </w:rPr>
            </w:pPr>
          </w:p>
        </w:tc>
      </w:tr>
      <w:tr w:rsidR="002D70B7" w:rsidRPr="00092736"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Alumno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092736" w:rsidRDefault="002D70B7">
            <w:pPr>
              <w:rPr>
                <w:rFonts w:ascii="Calibri" w:hAnsi="Calibri"/>
              </w:rPr>
            </w:pPr>
          </w:p>
        </w:tc>
      </w:tr>
      <w:tr w:rsidR="002D70B7" w:rsidRPr="00092736"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092736" w:rsidRDefault="002D70B7">
            <w:pPr>
              <w:rPr>
                <w:rFonts w:ascii="Calibri" w:hAnsi="Calibri"/>
              </w:rPr>
            </w:pPr>
          </w:p>
        </w:tc>
      </w:tr>
      <w:tr w:rsidR="002D70B7" w:rsidRPr="00092736"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Docente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092736" w:rsidRDefault="002D70B7">
            <w:pPr>
              <w:rPr>
                <w:rFonts w:ascii="Calibri" w:hAnsi="Calibri"/>
              </w:rPr>
            </w:pPr>
          </w:p>
        </w:tc>
      </w:tr>
      <w:tr w:rsidR="002D70B7" w:rsidRPr="00092736"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092736" w:rsidRDefault="002D70B7">
            <w:pPr>
              <w:rPr>
                <w:rFonts w:ascii="Calibri" w:hAnsi="Calibri"/>
              </w:rPr>
            </w:pPr>
          </w:p>
        </w:tc>
      </w:tr>
      <w:tr w:rsidR="002D70B7" w:rsidRPr="00092736"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Administrativo</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092736" w:rsidRDefault="002D70B7">
            <w:pPr>
              <w:rPr>
                <w:rFonts w:ascii="Calibri" w:hAnsi="Calibri"/>
              </w:rPr>
            </w:pPr>
          </w:p>
        </w:tc>
      </w:tr>
      <w:tr w:rsidR="002D70B7" w:rsidRPr="00092736"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0B7" w:rsidRPr="00092736" w:rsidRDefault="002D70B7">
            <w:pPr>
              <w:rPr>
                <w:rFonts w:ascii="Calibri" w:hAnsi="Calibri"/>
              </w:rPr>
            </w:pPr>
          </w:p>
        </w:tc>
      </w:tr>
    </w:tbl>
    <w:p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rsidTr="00D225AC">
        <w:trPr>
          <w:trHeight w:val="162"/>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1.5 PORTAL INSTITUCIONAL (5)</w:t>
            </w:r>
          </w:p>
        </w:tc>
      </w:tr>
      <w:tr w:rsidR="009C0AAC" w:rsidRPr="00092736"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rsidTr="00D225AC">
        <w:trPr>
          <w:trHeight w:val="110"/>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1.6 GUÍAS DE USUARIO (6)</w:t>
            </w:r>
          </w:p>
        </w:tc>
      </w:tr>
      <w:tr w:rsidR="009C0AAC" w:rsidRPr="00092736"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B6333" w:rsidTr="00D225AC">
        <w:trPr>
          <w:trHeight w:val="31"/>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1.7 ADMINISTRACIÓN DE CUENTAS DE USUARIOS (7)</w:t>
            </w:r>
          </w:p>
        </w:tc>
      </w:tr>
      <w:tr w:rsidR="009C0AAC" w:rsidRPr="000B6333"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B6333" w:rsidTr="00D225AC">
        <w:trPr>
          <w:trHeight w:val="223"/>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1.8 DISEÑO Y USO DE LA INTERFAZ</w:t>
            </w:r>
          </w:p>
        </w:tc>
      </w:tr>
      <w:tr w:rsidR="009C0AAC" w:rsidRPr="000B6333" w:rsidTr="003615AC">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Pr="00A07B76" w:rsidRDefault="009C0AAC" w:rsidP="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Debe tener las siguientes </w:t>
            </w:r>
            <w:proofErr w:type="spellStart"/>
            <w:r w:rsidRPr="00A07B76">
              <w:rPr>
                <w:rStyle w:val="Ninguno"/>
                <w:color w:val="auto"/>
                <w:sz w:val="20"/>
                <w:szCs w:val="20"/>
                <w:u w:color="404040"/>
              </w:rPr>
              <w:t>caracterí</w:t>
            </w:r>
            <w:proofErr w:type="spellEnd"/>
            <w:r w:rsidRPr="00A07B76">
              <w:rPr>
                <w:rStyle w:val="Ninguno"/>
                <w:color w:val="auto"/>
                <w:sz w:val="20"/>
                <w:szCs w:val="20"/>
                <w:u w:color="404040"/>
                <w:lang w:val="pt-PT"/>
              </w:rPr>
              <w:t>sticas:</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Composición de la página (proporción de elementos dentro de la pantalla, distribución y reparto de los elementos, importancia de los espacios en blanco, usos de puntos de atención como márgenes y formato de columnas.</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Gráficos pertinentes y fáciles de entender correspondientes a las funciones de: alusión, representación, enunciación, atribución, y operación.</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Calidad del programa respecto a la utilización del audio, imágenes estáticas, en movimiento y de animación.</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Correcta mezcla de música y locución, calidad de la sincronización de los diferentes elementos utilizados en el programa.</w:t>
            </w:r>
          </w:p>
          <w:p w:rsidR="009C0AAC" w:rsidRPr="00A07B76" w:rsidRDefault="009C0AAC" w:rsidP="009C0AAC">
            <w:pPr>
              <w:pStyle w:val="Predeterminado"/>
              <w:numPr>
                <w:ilvl w:val="0"/>
                <w:numId w:val="2"/>
              </w:numPr>
              <w:spacing w:before="0" w:line="288" w:lineRule="auto"/>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Tipología y distribución, tamaño y color</w:t>
            </w:r>
            <w:r w:rsidR="00ED74AE">
              <w:rPr>
                <w:rStyle w:val="Ninguno"/>
                <w:rFonts w:ascii="Calibri" w:hAnsi="Calibri"/>
                <w:color w:val="auto"/>
                <w:sz w:val="20"/>
                <w:szCs w:val="20"/>
                <w:u w:color="404040"/>
              </w:rPr>
              <w:t>.</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El módulo o asignatura del plan de estudios ofrecerá confiabilidad, funcionalidad y accesibilidad al estudiante.</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interfaz mostrará dónde se encuentra el estudiante dentro del contenido de la asignatura y del plan de estudios.</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interfaz proporcionará recursos de navegación para obtener información adicional sobre un tema.</w:t>
            </w:r>
          </w:p>
          <w:p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plataforma tecnológica permitirá que se pueda modificar y adecuar fácilmente la interfaz</w:t>
            </w:r>
            <w:r w:rsidR="00ED74AE">
              <w:rPr>
                <w:rStyle w:val="Ninguno"/>
                <w:rFonts w:ascii="Calibri" w:hAnsi="Calibri"/>
                <w:color w:val="auto"/>
                <w:sz w:val="20"/>
                <w:szCs w:val="20"/>
                <w:u w:color="404040"/>
              </w:rPr>
              <w:t>.</w:t>
            </w:r>
          </w:p>
          <w:p w:rsidR="009C0AAC" w:rsidRPr="00A16189" w:rsidRDefault="009C0AAC" w:rsidP="00ED74AE">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Style w:val="Ninguno"/>
                <w:rFonts w:eastAsia="Encode Sans SemiExpanded Regula" w:cs="Encode Sans SemiExpanded Regula"/>
                <w:color w:val="404040"/>
                <w:sz w:val="20"/>
                <w:szCs w:val="20"/>
                <w:u w:color="404040"/>
              </w:rPr>
            </w:pPr>
            <w:r w:rsidRPr="00A07B76">
              <w:rPr>
                <w:rStyle w:val="Ninguno"/>
                <w:color w:val="auto"/>
                <w:sz w:val="20"/>
                <w:szCs w:val="20"/>
                <w:u w:color="404040"/>
              </w:rPr>
              <w:t xml:space="preserve">La interfaz de la plataforma </w:t>
            </w:r>
            <w:proofErr w:type="spellStart"/>
            <w:r w:rsidRPr="00A07B76">
              <w:rPr>
                <w:rStyle w:val="Ninguno"/>
                <w:color w:val="auto"/>
                <w:sz w:val="20"/>
                <w:szCs w:val="20"/>
                <w:u w:color="404040"/>
              </w:rPr>
              <w:t>tecnoló</w:t>
            </w:r>
            <w:proofErr w:type="spellEnd"/>
            <w:r w:rsidRPr="00A07B76">
              <w:rPr>
                <w:rStyle w:val="Ninguno"/>
                <w:color w:val="auto"/>
                <w:sz w:val="20"/>
                <w:szCs w:val="20"/>
                <w:u w:color="404040"/>
                <w:lang w:val="it-IT"/>
              </w:rPr>
              <w:t>gica incorporar</w:t>
            </w:r>
            <w:r w:rsidRPr="00A07B76">
              <w:rPr>
                <w:rStyle w:val="Ninguno"/>
                <w:color w:val="auto"/>
                <w:sz w:val="20"/>
                <w:szCs w:val="20"/>
                <w:u w:color="404040"/>
              </w:rPr>
              <w:t>á materiales</w:t>
            </w:r>
            <w:r w:rsidR="00ED74AE">
              <w:rPr>
                <w:rStyle w:val="Ninguno"/>
                <w:color w:val="auto"/>
                <w:sz w:val="20"/>
                <w:szCs w:val="20"/>
                <w:u w:color="404040"/>
              </w:rPr>
              <w:t xml:space="preserve"> </w:t>
            </w:r>
            <w:r w:rsidRPr="00A07B76">
              <w:rPr>
                <w:rStyle w:val="Ninguno"/>
                <w:color w:val="auto"/>
                <w:sz w:val="20"/>
                <w:szCs w:val="20"/>
                <w:u w:color="404040"/>
              </w:rPr>
              <w:t>que permitan abarcar los diferentes estilos de aprendizaje (audio, texto, simuladores, video).</w:t>
            </w:r>
          </w:p>
        </w:tc>
      </w:tr>
    </w:tbl>
    <w:p w:rsidR="00723816" w:rsidRDefault="00723816">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p w:rsidR="00723816" w:rsidRDefault="00723816">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p w:rsidR="00723816" w:rsidRPr="00092736" w:rsidRDefault="00723816">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0B6333" w:rsidTr="00D225AC">
        <w:trPr>
          <w:trHeight w:val="260"/>
        </w:trPr>
        <w:tc>
          <w:tcPr>
            <w:tcW w:w="10065" w:type="dxa"/>
            <w:tcBorders>
              <w:top w:val="nil"/>
              <w:left w:val="nil"/>
              <w:bottom w:val="single" w:sz="4" w:space="0" w:color="auto"/>
              <w:right w:val="nil"/>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1.9  INDUCCIÓN PARA USO DE LA PLATAFORMA TECNOLÓGICA</w:t>
            </w:r>
          </w:p>
        </w:tc>
      </w:tr>
      <w:tr w:rsidR="009C0AAC" w:rsidRPr="000B6333" w:rsidTr="00D04DE9">
        <w:trPr>
          <w:trHeight w:val="260"/>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rsidR="009C0AAC" w:rsidRPr="009C0AAC" w:rsidRDefault="009C0AAC" w:rsidP="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9C0AAC">
              <w:rPr>
                <w:rStyle w:val="Ninguno"/>
                <w:color w:val="auto"/>
                <w:sz w:val="20"/>
                <w:szCs w:val="20"/>
                <w:u w:color="404040"/>
              </w:rPr>
              <w:t>Inducción y capacitación de los usuarios para el uso de la plataforma o interfaz de la asignatura mediante guías de usuarios, videos tutoriales, tours guiados, actividades de reconocimiento y ubicación de elementos y otros.</w:t>
            </w:r>
          </w:p>
          <w:p w:rsidR="009C0AAC" w:rsidRPr="009C0AAC" w:rsidRDefault="009C0AAC" w:rsidP="009C0AAC">
            <w:pPr>
              <w:pStyle w:val="Cuerpo"/>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FFFFFF" w:themeColor="background1"/>
                <w:sz w:val="20"/>
                <w:szCs w:val="20"/>
                <w:u w:color="404040"/>
              </w:rPr>
            </w:pPr>
          </w:p>
        </w:tc>
      </w:tr>
    </w:tbl>
    <w:p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0B6333" w:rsidTr="00D225AC">
        <w:trPr>
          <w:trHeight w:val="511"/>
        </w:trPr>
        <w:tc>
          <w:tcPr>
            <w:tcW w:w="10065"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 xml:space="preserve">1.10 HERRAMIENTAS DE INTERACCIÓN Y COLABORACIÓN EN LA PLATAFORMA TECNOLÓGICA </w:t>
            </w:r>
          </w:p>
        </w:tc>
      </w:tr>
    </w:tbl>
    <w:p w:rsidR="009C0AAC" w:rsidRPr="00A07B76" w:rsidRDefault="003615AC" w:rsidP="00A16189">
      <w:pPr>
        <w:pStyle w:val="Predeterminado"/>
        <w:pBdr>
          <w:top w:val="single" w:sz="4" w:space="1" w:color="auto"/>
          <w:left w:val="single" w:sz="4" w:space="1" w:color="auto"/>
          <w:bottom w:val="single" w:sz="4" w:space="1" w:color="auto"/>
          <w:right w:val="single" w:sz="4" w:space="2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66"/>
        <w:jc w:val="both"/>
        <w:rPr>
          <w:rStyle w:val="Ninguno"/>
          <w:rFonts w:ascii="Calibri" w:hAnsi="Calibri"/>
          <w:color w:val="auto"/>
          <w:sz w:val="20"/>
          <w:szCs w:val="20"/>
          <w:u w:color="000000"/>
        </w:rPr>
      </w:pPr>
      <w:r w:rsidRPr="00A07B76">
        <w:rPr>
          <w:rStyle w:val="Ninguno"/>
          <w:rFonts w:ascii="Calibri" w:hAnsi="Calibri"/>
          <w:color w:val="auto"/>
          <w:sz w:val="20"/>
          <w:szCs w:val="20"/>
          <w:u w:color="000000"/>
        </w:rPr>
        <w:t>Deberá tener:</w:t>
      </w:r>
    </w:p>
    <w:p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tabs>
          <w:tab w:val="clear" w:pos="9360"/>
        </w:tabs>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espacio para incorporar los datos personales de los estudiantes y del tutor.</w:t>
      </w:r>
    </w:p>
    <w:p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espacio para organizar grupos de trabajo que fomenten el aprendizaje colaborativo.</w:t>
      </w:r>
    </w:p>
    <w:p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sistema de avisos o mensajes variados.</w:t>
      </w:r>
    </w:p>
    <w:p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Una cuenta de correo institucional para todos los estudiantes y personal académico.</w:t>
      </w:r>
    </w:p>
    <w:p w:rsidR="002D70B7" w:rsidRPr="00A07B76" w:rsidRDefault="003615AC"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Manuales de procedimientos y guías de usuario que describan los compromisos en cuanto a los tiempos de respuesta y horarios de servicio.</w:t>
      </w:r>
    </w:p>
    <w:p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1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159"/>
      </w:tblGrid>
      <w:tr w:rsidR="009C0AAC" w:rsidRPr="009C0AAC" w:rsidTr="00D225AC">
        <w:trPr>
          <w:trHeight w:val="255"/>
        </w:trPr>
        <w:tc>
          <w:tcPr>
            <w:tcW w:w="10159"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 xml:space="preserve">1.11 ASISTENCIA TÉCNICA PROFESIONAL </w:t>
            </w:r>
          </w:p>
        </w:tc>
      </w:tr>
    </w:tbl>
    <w:p w:rsidR="003615AC" w:rsidRPr="00A07B76" w:rsidRDefault="00ED74AE" w:rsidP="00ED74AE">
      <w:pPr>
        <w:pStyle w:val="Predeterminado"/>
        <w:pBdr>
          <w:top w:val="single" w:sz="4" w:space="1" w:color="auto"/>
          <w:left w:val="single" w:sz="4" w:space="3" w:color="auto"/>
          <w:bottom w:val="single" w:sz="4" w:space="1" w:color="auto"/>
          <w:right w:val="single" w:sz="4" w:space="3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8" w:lineRule="auto"/>
        <w:ind w:left="66"/>
        <w:jc w:val="both"/>
        <w:rPr>
          <w:rStyle w:val="Ninguno"/>
          <w:rFonts w:ascii="Calibri" w:hAnsi="Calibri"/>
          <w:color w:val="auto"/>
          <w:sz w:val="20"/>
          <w:szCs w:val="20"/>
          <w:u w:color="000000"/>
        </w:rPr>
      </w:pPr>
      <w:r>
        <w:rPr>
          <w:rStyle w:val="Ninguno"/>
          <w:rFonts w:ascii="Calibri" w:hAnsi="Calibri"/>
          <w:color w:val="auto"/>
          <w:sz w:val="20"/>
          <w:szCs w:val="20"/>
          <w:u w:color="000000"/>
        </w:rPr>
        <w:t>Deberá</w:t>
      </w:r>
      <w:r w:rsidR="003615AC" w:rsidRPr="00A07B76">
        <w:rPr>
          <w:rStyle w:val="Ninguno"/>
          <w:rFonts w:ascii="Calibri" w:hAnsi="Calibri"/>
          <w:color w:val="auto"/>
          <w:sz w:val="20"/>
          <w:szCs w:val="20"/>
          <w:u w:color="000000"/>
        </w:rPr>
        <w:t xml:space="preserve"> </w:t>
      </w:r>
    </w:p>
    <w:p w:rsidR="002D70B7" w:rsidRPr="00A07B76" w:rsidRDefault="00CE3069" w:rsidP="00D04DE9">
      <w:pPr>
        <w:pStyle w:val="Predeterminado"/>
        <w:numPr>
          <w:ilvl w:val="0"/>
          <w:numId w:val="4"/>
        </w:numPr>
        <w:pBdr>
          <w:top w:val="single" w:sz="4" w:space="1" w:color="auto"/>
          <w:left w:val="single" w:sz="4" w:space="3" w:color="auto"/>
          <w:bottom w:val="single" w:sz="4" w:space="1" w:color="auto"/>
          <w:right w:val="single" w:sz="4" w:space="30" w:color="auto"/>
        </w:pBd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Garantizar una respuesta a los estudiantes en un mínimo de 24 horas y máximo de 48 horas.</w:t>
      </w:r>
    </w:p>
    <w:p w:rsidR="002D70B7" w:rsidRPr="00A07B76" w:rsidRDefault="00CE3069" w:rsidP="00D04DE9">
      <w:pPr>
        <w:pStyle w:val="Predeterminado"/>
        <w:numPr>
          <w:ilvl w:val="0"/>
          <w:numId w:val="4"/>
        </w:numPr>
        <w:pBdr>
          <w:top w:val="single" w:sz="4" w:space="1" w:color="auto"/>
          <w:left w:val="single" w:sz="4" w:space="3" w:color="auto"/>
          <w:bottom w:val="single" w:sz="4" w:space="1" w:color="auto"/>
          <w:right w:val="single" w:sz="4" w:space="30" w:color="auto"/>
        </w:pBdr>
        <w:spacing w:before="0" w:line="288" w:lineRule="auto"/>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Contar con una opción de ayuda que oriente a los participantes sobre temas relacionados con el funcionamiento de la interfaz.</w:t>
      </w:r>
    </w:p>
    <w:p w:rsidR="003615AC" w:rsidRPr="00A07B76" w:rsidRDefault="003615AC" w:rsidP="00D04DE9">
      <w:pPr>
        <w:pStyle w:val="Cuerpo"/>
        <w:numPr>
          <w:ilvl w:val="0"/>
          <w:numId w:val="4"/>
        </w:numPr>
        <w:pBdr>
          <w:top w:val="single" w:sz="4" w:space="1" w:color="auto"/>
          <w:left w:val="single" w:sz="4" w:space="3" w:color="auto"/>
          <w:bottom w:val="single" w:sz="4" w:space="1" w:color="auto"/>
          <w:right w:val="single" w:sz="4" w:space="30" w:color="auto"/>
        </w:pBdr>
        <w:jc w:val="both"/>
        <w:rPr>
          <w:rStyle w:val="Ninguno"/>
          <w:color w:val="auto"/>
          <w:sz w:val="20"/>
          <w:szCs w:val="20"/>
          <w:u w:color="404040"/>
        </w:rPr>
      </w:pPr>
      <w:r w:rsidRPr="00A07B76">
        <w:rPr>
          <w:rStyle w:val="Ninguno"/>
          <w:color w:val="auto"/>
          <w:sz w:val="20"/>
          <w:szCs w:val="20"/>
          <w:u w:color="404040"/>
        </w:rPr>
        <w:t>Tener asistencia técnica para funciones particulares de la interfaz.</w:t>
      </w:r>
    </w:p>
    <w:p w:rsidR="003615AC"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tbl>
      <w:tblPr>
        <w:tblStyle w:val="TableNormal"/>
        <w:tblW w:w="1021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0"/>
      </w:tblGrid>
      <w:tr w:rsidR="002D70B7" w:rsidRPr="000B6333" w:rsidTr="00D225AC">
        <w:trPr>
          <w:trHeight w:val="49"/>
        </w:trPr>
        <w:tc>
          <w:tcPr>
            <w:tcW w:w="1021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1.12 INGRESO SUBSECUENTE A LA ASIGNATURA</w:t>
            </w:r>
          </w:p>
        </w:tc>
      </w:tr>
      <w:tr w:rsidR="009C0AAC" w:rsidRPr="000B6333" w:rsidTr="00A16189">
        <w:trPr>
          <w:trHeight w:val="250"/>
        </w:trPr>
        <w:tc>
          <w:tcPr>
            <w:tcW w:w="10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5AC" w:rsidRPr="00A07B76" w:rsidRDefault="003615AC" w:rsidP="003615AC">
            <w:pPr>
              <w:pStyle w:val="Predeterminado"/>
              <w:numPr>
                <w:ilvl w:val="0"/>
                <w:numId w:val="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asignatura mantendrá el registro del desempeño del participante a través de sus diversas sesiones.</w:t>
            </w:r>
          </w:p>
          <w:p w:rsidR="003615AC" w:rsidRPr="00A07B76" w:rsidRDefault="003615AC"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proofErr w:type="spellStart"/>
            <w:r w:rsidRPr="00A07B76">
              <w:rPr>
                <w:rStyle w:val="Ninguno"/>
                <w:color w:val="auto"/>
                <w:sz w:val="20"/>
                <w:szCs w:val="20"/>
                <w:u w:color="404040"/>
                <w:lang w:val="fr-FR"/>
              </w:rPr>
              <w:t>Tendr</w:t>
            </w:r>
            <w:proofErr w:type="spellEnd"/>
            <w:r w:rsidRPr="00A07B76">
              <w:rPr>
                <w:rStyle w:val="Ninguno"/>
                <w:color w:val="auto"/>
                <w:sz w:val="20"/>
                <w:szCs w:val="20"/>
                <w:u w:color="404040"/>
              </w:rPr>
              <w:t>á un enlace (foro, correo de contacto, teléfono, etc.) para aclaración de dudas con relación a la plataforma tecnológica que alberga la asignatura.</w:t>
            </w:r>
          </w:p>
          <w:p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p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1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8"/>
      </w:tblGrid>
      <w:tr w:rsidR="002D70B7" w:rsidRPr="000B6333" w:rsidTr="00D225AC">
        <w:trPr>
          <w:trHeight w:val="171"/>
        </w:trPr>
        <w:tc>
          <w:tcPr>
            <w:tcW w:w="101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2. ELEMENTOS MÍNIMOS A CONSIDERAR EN LAS ASIGNATURAS</w:t>
            </w:r>
          </w:p>
        </w:tc>
      </w:tr>
      <w:tr w:rsidR="009C0AAC" w:rsidRPr="000B6333" w:rsidTr="00D04DE9">
        <w:trPr>
          <w:trHeight w:val="250"/>
        </w:trPr>
        <w:tc>
          <w:tcPr>
            <w:tcW w:w="10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Desarrollar en las cuartillas necesarias las siguientes secciones:</w:t>
      </w: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rsidTr="00D225AC">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2.1 BIENVENIDA AL ALUMNO(A)</w:t>
            </w:r>
          </w:p>
        </w:tc>
      </w:tr>
      <w:tr w:rsidR="009C0AAC" w:rsidRPr="00092736"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p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rsidTr="00D225AC">
        <w:trPr>
          <w:trHeight w:val="201"/>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2.2 PRESENTACIÓN DE LA ASIGNATURA (8)</w:t>
            </w:r>
          </w:p>
        </w:tc>
      </w:tr>
      <w:tr w:rsidR="009C0AAC" w:rsidRPr="00092736"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rsidR="002D70B7"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723816" w:rsidRDefault="00723816">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723816" w:rsidRPr="00092736" w:rsidRDefault="00723816">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B6333" w:rsidTr="00D225AC">
        <w:trPr>
          <w:trHeight w:val="83"/>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2.3 OBJETIVO(S) GENERAL(ES) O COMPETENCIAS A DESARROLLAR (9)</w:t>
            </w:r>
          </w:p>
        </w:tc>
      </w:tr>
      <w:tr w:rsidR="009C0AAC" w:rsidRPr="000B6333"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rsidTr="00D225AC">
        <w:trPr>
          <w:trHeight w:val="109"/>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2.4 MAPA CONCEPTUAL (10)</w:t>
            </w:r>
          </w:p>
        </w:tc>
      </w:tr>
      <w:tr w:rsidR="009C0AAC" w:rsidRPr="00092736"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Bold" w:cs="Encode Sans SemiExpanded Bold"/>
          <w:color w:val="auto"/>
          <w:sz w:val="20"/>
          <w:szCs w:val="20"/>
          <w:u w:color="404040"/>
        </w:rPr>
      </w:pPr>
      <w:r w:rsidRPr="00A07B76">
        <w:rPr>
          <w:rStyle w:val="Ninguno"/>
          <w:color w:val="auto"/>
          <w:sz w:val="20"/>
          <w:szCs w:val="20"/>
          <w:u w:color="404040"/>
        </w:rPr>
        <w:t>Para el llenado exclusivo de la Modalidad No escolarizada:</w:t>
      </w: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9952"/>
      </w:tblGrid>
      <w:tr w:rsidR="003615AC" w:rsidRPr="000B6333" w:rsidTr="00D225AC">
        <w:trPr>
          <w:trHeight w:val="490"/>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2.5 ESTRUCTURA DE LA ASIGNATURA (11)</w:t>
            </w:r>
          </w:p>
          <w:p w:rsidR="002D70B7" w:rsidRPr="003615AC"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FFFFFF" w:themeColor="background1"/>
              </w:rPr>
            </w:pPr>
            <w:r w:rsidRPr="003615AC">
              <w:rPr>
                <w:rStyle w:val="Ninguno"/>
                <w:color w:val="FFFFFF" w:themeColor="background1"/>
                <w:sz w:val="20"/>
                <w:szCs w:val="20"/>
                <w:u w:color="404040"/>
              </w:rPr>
              <w:t>(unidades, módulos, bloques, asignación de horas)</w:t>
            </w: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tbl>
      <w:tblPr>
        <w:tblStyle w:val="TableNormal"/>
        <w:tblW w:w="9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3"/>
        <w:gridCol w:w="2820"/>
        <w:gridCol w:w="2187"/>
        <w:gridCol w:w="2417"/>
      </w:tblGrid>
      <w:tr w:rsidR="002D70B7" w:rsidRPr="00092736" w:rsidTr="00D04DE9">
        <w:trPr>
          <w:trHeight w:val="415"/>
        </w:trPr>
        <w:tc>
          <w:tcPr>
            <w:tcW w:w="2523" w:type="dxa"/>
            <w:tcBorders>
              <w:top w:val="single" w:sz="8" w:space="0" w:color="262626"/>
              <w:left w:val="single" w:sz="8" w:space="0" w:color="262626"/>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COMPETENCIAS A DESARROLLAR:</w:t>
            </w:r>
          </w:p>
        </w:tc>
        <w:tc>
          <w:tcPr>
            <w:tcW w:w="7424" w:type="dxa"/>
            <w:gridSpan w:val="3"/>
            <w:tcBorders>
              <w:top w:val="single" w:sz="8" w:space="0" w:color="262626"/>
              <w:left w:val="single" w:sz="4" w:space="0" w:color="000000"/>
              <w:bottom w:val="single" w:sz="4" w:space="0" w:color="000000"/>
              <w:right w:val="single" w:sz="8" w:space="0" w:color="262626"/>
            </w:tcBorders>
            <w:shd w:val="clear" w:color="auto" w:fill="auto"/>
            <w:tcMar>
              <w:top w:w="80" w:type="dxa"/>
              <w:left w:w="80" w:type="dxa"/>
              <w:bottom w:w="80" w:type="dxa"/>
              <w:right w:w="80" w:type="dxa"/>
            </w:tcMar>
            <w:vAlign w:val="center"/>
          </w:tcPr>
          <w:p w:rsidR="002D70B7" w:rsidRPr="00A07B76" w:rsidRDefault="002D70B7">
            <w:pPr>
              <w:rPr>
                <w:rFonts w:ascii="Calibri" w:hAnsi="Calibri"/>
              </w:rPr>
            </w:pPr>
          </w:p>
        </w:tc>
      </w:tr>
      <w:tr w:rsidR="002D70B7" w:rsidRPr="000B6333" w:rsidTr="00D04DE9">
        <w:trPr>
          <w:trHeight w:val="615"/>
        </w:trPr>
        <w:tc>
          <w:tcPr>
            <w:tcW w:w="2523" w:type="dxa"/>
            <w:tcBorders>
              <w:top w:val="single" w:sz="4" w:space="0" w:color="000000"/>
              <w:left w:val="single" w:sz="8" w:space="0" w:color="262626"/>
              <w:bottom w:val="single" w:sz="8" w:space="0" w:color="262626"/>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NO. DE LA UNIDAD O BLOQUE:</w:t>
            </w:r>
          </w:p>
        </w:tc>
        <w:tc>
          <w:tcPr>
            <w:tcW w:w="2820" w:type="dxa"/>
            <w:tcBorders>
              <w:top w:val="single" w:sz="4" w:space="0" w:color="000000"/>
              <w:left w:val="single" w:sz="4" w:space="0" w:color="000000"/>
              <w:bottom w:val="single" w:sz="8" w:space="0" w:color="262626"/>
              <w:right w:val="single" w:sz="4" w:space="0" w:color="000000"/>
            </w:tcBorders>
            <w:shd w:val="clear" w:color="auto" w:fill="auto"/>
            <w:tcMar>
              <w:top w:w="80" w:type="dxa"/>
              <w:left w:w="80" w:type="dxa"/>
              <w:bottom w:w="80" w:type="dxa"/>
              <w:right w:w="80" w:type="dxa"/>
            </w:tcMar>
            <w:vAlign w:val="center"/>
          </w:tcPr>
          <w:p w:rsidR="002D70B7" w:rsidRPr="00A07B76" w:rsidRDefault="002D70B7">
            <w:pPr>
              <w:rPr>
                <w:rFonts w:ascii="Calibri" w:hAnsi="Calibri"/>
                <w:lang w:val="es-MX"/>
              </w:rPr>
            </w:pPr>
          </w:p>
        </w:tc>
        <w:tc>
          <w:tcPr>
            <w:tcW w:w="2187" w:type="dxa"/>
            <w:tcBorders>
              <w:top w:val="single" w:sz="4" w:space="0" w:color="000000"/>
              <w:left w:val="single" w:sz="4" w:space="0" w:color="000000"/>
              <w:bottom w:val="single" w:sz="8" w:space="0" w:color="262626"/>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HORAS ASIGNADAS POR UNIDAD O BLOQUE:</w:t>
            </w:r>
          </w:p>
        </w:tc>
        <w:tc>
          <w:tcPr>
            <w:tcW w:w="2417" w:type="dxa"/>
            <w:tcBorders>
              <w:top w:val="single" w:sz="4" w:space="0" w:color="000000"/>
              <w:left w:val="single" w:sz="4" w:space="0" w:color="000000"/>
              <w:bottom w:val="single" w:sz="8" w:space="0" w:color="262626"/>
              <w:right w:val="single" w:sz="8" w:space="0" w:color="262626"/>
            </w:tcBorders>
            <w:shd w:val="clear" w:color="auto" w:fill="auto"/>
            <w:tcMar>
              <w:top w:w="80" w:type="dxa"/>
              <w:left w:w="80" w:type="dxa"/>
              <w:bottom w:w="80" w:type="dxa"/>
              <w:right w:w="80" w:type="dxa"/>
            </w:tcMar>
            <w:vAlign w:val="center"/>
          </w:tcPr>
          <w:p w:rsidR="002D70B7" w:rsidRPr="00A07B76" w:rsidRDefault="002D70B7">
            <w:pPr>
              <w:rPr>
                <w:rFonts w:ascii="Calibri" w:hAnsi="Calibri"/>
                <w:lang w:val="es-MX"/>
              </w:rPr>
            </w:pPr>
          </w:p>
        </w:tc>
      </w:tr>
      <w:tr w:rsidR="002D70B7" w:rsidRPr="000B6333" w:rsidTr="00D04DE9">
        <w:trPr>
          <w:trHeight w:val="1420"/>
        </w:trPr>
        <w:tc>
          <w:tcPr>
            <w:tcW w:w="2523"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CONTENIDOS TEMÁTICOS (12)</w:t>
            </w:r>
          </w:p>
        </w:tc>
        <w:tc>
          <w:tcPr>
            <w:tcW w:w="2820"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s>
              <w:jc w:val="center"/>
              <w:rPr>
                <w:rFonts w:eastAsia="Encode Sans SemiExpanded Regula" w:cs="Encode Sans SemiExpanded Regula"/>
                <w:color w:val="auto"/>
                <w:sz w:val="16"/>
                <w:szCs w:val="16"/>
                <w:u w:color="404040"/>
              </w:rPr>
            </w:pPr>
            <w:r w:rsidRPr="00A07B76">
              <w:rPr>
                <w:rStyle w:val="Ninguno"/>
                <w:color w:val="auto"/>
                <w:sz w:val="16"/>
                <w:szCs w:val="16"/>
                <w:u w:color="404040"/>
              </w:rPr>
              <w:t>ESTRATEGIAS DE APRENDIZAJE BAJO LA CONDUCCIÓN DE UN DOCENTE CON MEDIACIÓN TECNOLÓGICA (SINCRÓNICAS) (13)</w:t>
            </w:r>
          </w:p>
          <w:p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20% mínimo de actividades bajo la supervisión del docente</w:t>
            </w:r>
          </w:p>
        </w:tc>
        <w:tc>
          <w:tcPr>
            <w:tcW w:w="2187"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ESTRATEGIAS DE APRENDIZAJE DE MANERA INDEPENDIENTE (ASINCRÓNICAS) (14)</w:t>
            </w:r>
          </w:p>
        </w:tc>
        <w:tc>
          <w:tcPr>
            <w:tcW w:w="2417"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rsidR="002D70B7" w:rsidRPr="00A07B76" w:rsidRDefault="00E45F3B" w:rsidP="00E45F3B">
            <w:pPr>
              <w:pStyle w:val="Cuerpo"/>
              <w:tabs>
                <w:tab w:val="left" w:pos="720"/>
                <w:tab w:val="left" w:pos="1440"/>
                <w:tab w:val="left" w:pos="2160"/>
              </w:tabs>
              <w:jc w:val="center"/>
              <w:rPr>
                <w:color w:val="auto"/>
              </w:rPr>
            </w:pPr>
            <w:r w:rsidRPr="00A07B76">
              <w:rPr>
                <w:rStyle w:val="Ninguno"/>
                <w:color w:val="auto"/>
                <w:sz w:val="16"/>
                <w:szCs w:val="16"/>
                <w:u w:color="404040"/>
              </w:rPr>
              <w:t xml:space="preserve">MATERIALES </w:t>
            </w:r>
            <w:r w:rsidR="00CE3069" w:rsidRPr="00A07B76">
              <w:rPr>
                <w:rStyle w:val="Ninguno"/>
                <w:color w:val="auto"/>
                <w:sz w:val="16"/>
                <w:szCs w:val="16"/>
                <w:u w:color="404040"/>
              </w:rPr>
              <w:t xml:space="preserve">RECURSOS </w:t>
            </w:r>
            <w:r w:rsidRPr="00A07B76">
              <w:rPr>
                <w:rStyle w:val="Ninguno"/>
                <w:color w:val="auto"/>
                <w:sz w:val="16"/>
                <w:szCs w:val="16"/>
                <w:u w:color="404040"/>
              </w:rPr>
              <w:t xml:space="preserve">DIDÁCTICOS Y </w:t>
            </w:r>
            <w:r w:rsidR="00CE3069" w:rsidRPr="00A07B76">
              <w:rPr>
                <w:rStyle w:val="Ninguno"/>
                <w:color w:val="auto"/>
                <w:sz w:val="16"/>
                <w:szCs w:val="16"/>
                <w:u w:color="404040"/>
              </w:rPr>
              <w:t>MULTIMEDIA DE LA UNIDAD DE APRENDIZAJE O ASIGNATURA (15)</w:t>
            </w:r>
          </w:p>
        </w:tc>
      </w:tr>
      <w:tr w:rsidR="002D70B7" w:rsidRPr="000B6333" w:rsidTr="00D04DE9">
        <w:trPr>
          <w:trHeight w:val="378"/>
        </w:trPr>
        <w:tc>
          <w:tcPr>
            <w:tcW w:w="2523" w:type="dxa"/>
            <w:tcBorders>
              <w:top w:val="single" w:sz="8" w:space="0" w:color="262626"/>
              <w:left w:val="single" w:sz="8" w:space="0" w:color="262626"/>
              <w:bottom w:val="single" w:sz="4" w:space="0" w:color="000000"/>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820" w:type="dxa"/>
            <w:tcBorders>
              <w:top w:val="single" w:sz="8" w:space="0" w:color="262626"/>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187" w:type="dxa"/>
            <w:tcBorders>
              <w:top w:val="single" w:sz="8" w:space="0" w:color="262626"/>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417" w:type="dxa"/>
            <w:tcBorders>
              <w:top w:val="single" w:sz="8" w:space="0" w:color="262626"/>
              <w:left w:val="single" w:sz="4" w:space="0" w:color="000000"/>
              <w:bottom w:val="single" w:sz="4" w:space="0" w:color="000000"/>
              <w:right w:val="single" w:sz="8" w:space="0" w:color="262626"/>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r>
      <w:tr w:rsidR="002D70B7" w:rsidRPr="000B6333" w:rsidTr="00D04DE9">
        <w:trPr>
          <w:trHeight w:val="358"/>
        </w:trPr>
        <w:tc>
          <w:tcPr>
            <w:tcW w:w="2523" w:type="dxa"/>
            <w:tcBorders>
              <w:top w:val="single" w:sz="4" w:space="0" w:color="000000"/>
              <w:left w:val="single" w:sz="8" w:space="0" w:color="262626"/>
              <w:bottom w:val="single" w:sz="4" w:space="0" w:color="000000"/>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417" w:type="dxa"/>
            <w:tcBorders>
              <w:top w:val="single" w:sz="4" w:space="0" w:color="000000"/>
              <w:left w:val="single" w:sz="4" w:space="0" w:color="000000"/>
              <w:bottom w:val="single" w:sz="4" w:space="0" w:color="000000"/>
              <w:right w:val="single" w:sz="8" w:space="0" w:color="262626"/>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r>
      <w:tr w:rsidR="002D70B7" w:rsidRPr="000B6333" w:rsidTr="00D04DE9">
        <w:trPr>
          <w:trHeight w:val="358"/>
        </w:trPr>
        <w:tc>
          <w:tcPr>
            <w:tcW w:w="2523" w:type="dxa"/>
            <w:tcBorders>
              <w:top w:val="single" w:sz="4" w:space="0" w:color="000000"/>
              <w:left w:val="single" w:sz="8" w:space="0" w:color="262626"/>
              <w:bottom w:val="single" w:sz="8" w:space="0" w:color="262626"/>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820" w:type="dxa"/>
            <w:tcBorders>
              <w:top w:val="single" w:sz="4" w:space="0" w:color="000000"/>
              <w:left w:val="single" w:sz="4" w:space="0" w:color="000000"/>
              <w:bottom w:val="single" w:sz="8" w:space="0" w:color="262626"/>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187" w:type="dxa"/>
            <w:tcBorders>
              <w:top w:val="single" w:sz="4" w:space="0" w:color="000000"/>
              <w:left w:val="single" w:sz="4" w:space="0" w:color="000000"/>
              <w:bottom w:val="single" w:sz="8" w:space="0" w:color="262626"/>
              <w:right w:val="single" w:sz="4" w:space="0" w:color="000000"/>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c>
          <w:tcPr>
            <w:tcW w:w="2417" w:type="dxa"/>
            <w:tcBorders>
              <w:top w:val="single" w:sz="4" w:space="0" w:color="000000"/>
              <w:left w:val="single" w:sz="4" w:space="0" w:color="000000"/>
              <w:bottom w:val="single" w:sz="8" w:space="0" w:color="262626"/>
              <w:right w:val="single" w:sz="8" w:space="0" w:color="262626"/>
            </w:tcBorders>
            <w:shd w:val="clear" w:color="auto" w:fill="auto"/>
            <w:tcMar>
              <w:top w:w="80" w:type="dxa"/>
              <w:left w:w="227" w:type="dxa"/>
              <w:bottom w:w="80" w:type="dxa"/>
              <w:right w:w="80" w:type="dxa"/>
            </w:tcMar>
          </w:tcPr>
          <w:p w:rsidR="002D70B7" w:rsidRPr="00092736" w:rsidRDefault="002D70B7">
            <w:pPr>
              <w:rPr>
                <w:rFonts w:ascii="Calibri" w:hAnsi="Calibri"/>
                <w:lang w:val="es-MX"/>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5"/>
        <w:gridCol w:w="3292"/>
      </w:tblGrid>
      <w:tr w:rsidR="002D70B7" w:rsidRPr="00092736" w:rsidTr="00D225AC">
        <w:trPr>
          <w:trHeight w:val="524"/>
        </w:trPr>
        <w:tc>
          <w:tcPr>
            <w:tcW w:w="1009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lastRenderedPageBreak/>
              <w:t>2.6 CRITERIOS DE EVALUACIÓN Y SU PONDERACIÓN (1</w:t>
            </w:r>
            <w:r w:rsidR="00FB1D20" w:rsidRPr="004D4F75">
              <w:rPr>
                <w:rStyle w:val="Ninguno"/>
                <w:b/>
                <w:color w:val="FFFFFF" w:themeColor="background1"/>
                <w:sz w:val="20"/>
                <w:szCs w:val="20"/>
                <w:u w:color="404040"/>
              </w:rPr>
              <w:t>6</w:t>
            </w:r>
            <w:r w:rsidRPr="004D4F75">
              <w:rPr>
                <w:rStyle w:val="Ninguno"/>
                <w:b/>
                <w:color w:val="FFFFFF" w:themeColor="background1"/>
                <w:sz w:val="20"/>
                <w:szCs w:val="20"/>
                <w:u w:color="404040"/>
              </w:rPr>
              <w:t>)</w:t>
            </w:r>
          </w:p>
          <w:p w:rsidR="002D70B7" w:rsidRPr="0009273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3615AC">
              <w:rPr>
                <w:rStyle w:val="Ninguno"/>
                <w:color w:val="FFFFFF" w:themeColor="background1"/>
                <w:sz w:val="20"/>
                <w:szCs w:val="20"/>
                <w:u w:color="404040"/>
              </w:rPr>
              <w:t>(Por periodo semestral/cuatrimestral)</w:t>
            </w:r>
          </w:p>
        </w:tc>
      </w:tr>
      <w:tr w:rsidR="002D70B7" w:rsidRPr="00092736" w:rsidTr="003615AC">
        <w:trPr>
          <w:trHeight w:val="210"/>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s>
              <w:jc w:val="center"/>
              <w:rPr>
                <w:color w:val="auto"/>
              </w:rPr>
            </w:pPr>
            <w:r w:rsidRPr="00A07B76">
              <w:rPr>
                <w:rStyle w:val="Ninguno"/>
                <w:color w:val="auto"/>
                <w:sz w:val="16"/>
                <w:szCs w:val="16"/>
                <w:u w:color="404040"/>
              </w:rPr>
              <w:t>CRITERIOS DE EVALUACIÓN</w:t>
            </w:r>
          </w:p>
        </w:tc>
        <w:tc>
          <w:tcPr>
            <w:tcW w:w="3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 w:val="left" w:pos="2880"/>
              </w:tabs>
              <w:jc w:val="center"/>
              <w:rPr>
                <w:color w:val="auto"/>
              </w:rPr>
            </w:pPr>
            <w:r w:rsidRPr="00A07B76">
              <w:rPr>
                <w:rStyle w:val="Ninguno"/>
                <w:color w:val="auto"/>
                <w:sz w:val="16"/>
                <w:szCs w:val="16"/>
                <w:u w:color="404040"/>
              </w:rPr>
              <w:t>PONDERACIÓN</w:t>
            </w:r>
          </w:p>
        </w:tc>
      </w:tr>
      <w:tr w:rsidR="002D70B7" w:rsidRPr="00092736">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r>
      <w:tr w:rsidR="002D70B7" w:rsidRPr="00092736">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r>
      <w:tr w:rsidR="002D70B7" w:rsidRPr="00092736">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B7" w:rsidRPr="00092736" w:rsidRDefault="002D70B7">
            <w:pPr>
              <w:rPr>
                <w:rFonts w:ascii="Calibri" w:hAnsi="Calibri"/>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3"/>
      </w:tblGrid>
      <w:tr w:rsidR="002D70B7" w:rsidRPr="000B6333" w:rsidTr="00D225AC">
        <w:trPr>
          <w:trHeight w:val="574"/>
        </w:trPr>
        <w:tc>
          <w:tcPr>
            <w:tcW w:w="1009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2.7 CALENDARIZACIÓN DE ACTIVIDADES (1</w:t>
            </w:r>
            <w:r w:rsidR="00FB1D20" w:rsidRPr="004D4F75">
              <w:rPr>
                <w:rStyle w:val="Ninguno"/>
                <w:b/>
                <w:color w:val="FFFFFF" w:themeColor="background1"/>
                <w:sz w:val="20"/>
                <w:szCs w:val="20"/>
                <w:u w:color="404040"/>
              </w:rPr>
              <w:t>7</w:t>
            </w:r>
            <w:r w:rsidRPr="004D4F75">
              <w:rPr>
                <w:rStyle w:val="Ninguno"/>
                <w:b/>
                <w:color w:val="FFFFFF" w:themeColor="background1"/>
                <w:sz w:val="20"/>
                <w:szCs w:val="20"/>
                <w:u w:color="404040"/>
              </w:rPr>
              <w:t>)</w:t>
            </w:r>
          </w:p>
          <w:p w:rsidR="002D70B7" w:rsidRPr="003615AC"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Regula" w:cs="Encode Sans SemiExpanded Regula"/>
                <w:color w:val="FFFFFF" w:themeColor="background1"/>
                <w:sz w:val="20"/>
                <w:szCs w:val="20"/>
                <w:u w:color="404040"/>
              </w:rPr>
            </w:pPr>
            <w:r w:rsidRPr="003615AC">
              <w:rPr>
                <w:rStyle w:val="Ninguno"/>
                <w:color w:val="FFFFFF" w:themeColor="background1"/>
                <w:sz w:val="20"/>
                <w:szCs w:val="20"/>
                <w:u w:color="404040"/>
              </w:rPr>
              <w:t>(Se requiere un plan para cada una de las asignaturas)</w:t>
            </w:r>
          </w:p>
        </w:tc>
      </w:tr>
      <w:tr w:rsidR="003615AC" w:rsidRPr="000B6333" w:rsidTr="00581C90">
        <w:trPr>
          <w:trHeight w:val="491"/>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3615AC"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Style w:val="Ninguno"/>
                <w:color w:val="404040"/>
                <w:sz w:val="20"/>
                <w:szCs w:val="20"/>
                <w:u w:color="404040"/>
              </w:rPr>
            </w:pPr>
          </w:p>
          <w:p w:rsidR="0072381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Style w:val="Ninguno"/>
                <w:color w:val="404040"/>
                <w:sz w:val="20"/>
                <w:szCs w:val="2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7"/>
      </w:tblGrid>
      <w:tr w:rsidR="002D70B7" w:rsidRPr="00092736" w:rsidTr="00D225AC">
        <w:trPr>
          <w:trHeight w:val="449"/>
        </w:trPr>
        <w:tc>
          <w:tcPr>
            <w:tcW w:w="1009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rsidR="002D70B7" w:rsidRPr="004D4F75"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2.8 RETROALIMENTACIÓN A LOS ESTUDIANTES (1</w:t>
            </w:r>
            <w:r w:rsidR="00FB1D20" w:rsidRPr="004D4F75">
              <w:rPr>
                <w:rStyle w:val="Ninguno"/>
                <w:b/>
                <w:color w:val="FFFFFF" w:themeColor="background1"/>
                <w:sz w:val="20"/>
                <w:szCs w:val="20"/>
                <w:u w:color="404040"/>
              </w:rPr>
              <w:t>8</w:t>
            </w:r>
            <w:r w:rsidRPr="004D4F75">
              <w:rPr>
                <w:rStyle w:val="Ninguno"/>
                <w:b/>
                <w:color w:val="FFFFFF" w:themeColor="background1"/>
                <w:sz w:val="20"/>
                <w:szCs w:val="20"/>
                <w:u w:color="404040"/>
              </w:rPr>
              <w:t>)</w:t>
            </w:r>
          </w:p>
        </w:tc>
      </w:tr>
      <w:tr w:rsidR="003615AC" w:rsidRPr="00092736">
        <w:trPr>
          <w:trHeight w:val="730"/>
        </w:trPr>
        <w:tc>
          <w:tcPr>
            <w:tcW w:w="1009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tbl>
      <w:tblPr>
        <w:tblStyle w:val="TableNormal"/>
        <w:tblW w:w="100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7"/>
      </w:tblGrid>
      <w:tr w:rsidR="002D70B7" w:rsidRPr="000B6333" w:rsidTr="00D225AC">
        <w:trPr>
          <w:trHeight w:val="584"/>
        </w:trPr>
        <w:tc>
          <w:tcPr>
            <w:tcW w:w="1009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2.9 FUENTES DE INFORMACIÓN Y BIBLIOTECA DIGITAL (</w:t>
            </w:r>
            <w:r w:rsidR="00FB1D20" w:rsidRPr="004D4F75">
              <w:rPr>
                <w:rStyle w:val="Ninguno"/>
                <w:b/>
                <w:color w:val="FFFFFF" w:themeColor="background1"/>
                <w:sz w:val="20"/>
                <w:szCs w:val="20"/>
                <w:u w:color="404040"/>
              </w:rPr>
              <w:t>19</w:t>
            </w:r>
            <w:r w:rsidRPr="004D4F75">
              <w:rPr>
                <w:rStyle w:val="Ninguno"/>
                <w:b/>
                <w:color w:val="FFFFFF" w:themeColor="background1"/>
                <w:sz w:val="20"/>
                <w:szCs w:val="20"/>
                <w:u w:color="404040"/>
              </w:rPr>
              <w:t>)</w:t>
            </w:r>
          </w:p>
          <w:p w:rsidR="002D70B7" w:rsidRPr="003615AC"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Regula" w:cs="Encode Sans SemiExpanded Regula"/>
                <w:color w:val="FFFFFF" w:themeColor="background1"/>
                <w:sz w:val="20"/>
                <w:szCs w:val="20"/>
                <w:u w:color="404040"/>
              </w:rPr>
            </w:pPr>
            <w:r w:rsidRPr="003615AC">
              <w:rPr>
                <w:rStyle w:val="Ninguno"/>
                <w:color w:val="FFFFFF" w:themeColor="background1"/>
                <w:sz w:val="20"/>
                <w:szCs w:val="20"/>
                <w:u w:color="404040"/>
              </w:rPr>
              <w:t>(Acceso a consideración de la institución a través del portal web o de la plataforma)</w:t>
            </w:r>
          </w:p>
        </w:tc>
      </w:tr>
      <w:tr w:rsidR="003615AC" w:rsidRPr="000B6333">
        <w:trPr>
          <w:trHeight w:val="1270"/>
        </w:trPr>
        <w:tc>
          <w:tcPr>
            <w:tcW w:w="10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rsidR="00723816" w:rsidRPr="00092736" w:rsidRDefault="0072381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rsidR="002D70B7" w:rsidRPr="00D225AC"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center"/>
        <w:rPr>
          <w:rStyle w:val="Ninguno"/>
          <w:rFonts w:eastAsia="Encode Sans SemiExpanded Bold" w:cs="Encode Sans SemiExpanded Bold"/>
          <w:b/>
          <w:color w:val="000000" w:themeColor="text1"/>
          <w:u w:color="404040"/>
        </w:rPr>
      </w:pPr>
      <w:r w:rsidRPr="00D225AC">
        <w:rPr>
          <w:rStyle w:val="Ninguno"/>
          <w:b/>
          <w:color w:val="000000" w:themeColor="text1"/>
          <w:u w:color="404040"/>
        </w:rPr>
        <w:lastRenderedPageBreak/>
        <w:t>Guía para el llenado del FORMATO 13</w:t>
      </w: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Los números entre paréntesis que aparecen sirven para identificar los numerales de este formato, deberán omitirse para la exhibición del documento ante la autoridad educativa.</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 xml:space="preserve">Señalar el modelo </w:t>
      </w:r>
      <w:proofErr w:type="spellStart"/>
      <w:r w:rsidRPr="00A07B76">
        <w:rPr>
          <w:rStyle w:val="Ninguno"/>
          <w:rFonts w:ascii="Calibri" w:hAnsi="Calibri"/>
          <w:color w:val="auto"/>
          <w:sz w:val="20"/>
          <w:szCs w:val="20"/>
          <w:u w:color="404040"/>
        </w:rPr>
        <w:t>instruccional</w:t>
      </w:r>
      <w:proofErr w:type="spellEnd"/>
      <w:r w:rsidRPr="00A07B76">
        <w:rPr>
          <w:rStyle w:val="Ninguno"/>
          <w:rFonts w:ascii="Calibri" w:hAnsi="Calibri"/>
          <w:color w:val="auto"/>
          <w:sz w:val="20"/>
          <w:szCs w:val="20"/>
          <w:u w:color="404040"/>
        </w:rPr>
        <w:t xml:space="preserve"> empleado en la propuesta (Modelo ADDIE, </w:t>
      </w:r>
      <w:proofErr w:type="spellStart"/>
      <w:r w:rsidRPr="00A07B76">
        <w:rPr>
          <w:rStyle w:val="Ninguno"/>
          <w:rFonts w:ascii="Calibri" w:hAnsi="Calibri"/>
          <w:color w:val="auto"/>
          <w:sz w:val="20"/>
          <w:szCs w:val="20"/>
          <w:u w:color="404040"/>
        </w:rPr>
        <w:t>Prototipación</w:t>
      </w:r>
      <w:proofErr w:type="spellEnd"/>
      <w:r w:rsidRPr="00A07B76">
        <w:rPr>
          <w:rStyle w:val="Ninguno"/>
          <w:rFonts w:ascii="Calibri" w:hAnsi="Calibri"/>
          <w:color w:val="auto"/>
          <w:sz w:val="20"/>
          <w:szCs w:val="20"/>
          <w:u w:color="404040"/>
        </w:rPr>
        <w:t xml:space="preserve"> rápida, Modelo de diseño </w:t>
      </w:r>
      <w:proofErr w:type="spellStart"/>
      <w:r w:rsidRPr="00A07B76">
        <w:rPr>
          <w:rStyle w:val="Ninguno"/>
          <w:rFonts w:ascii="Calibri" w:hAnsi="Calibri"/>
          <w:color w:val="auto"/>
          <w:sz w:val="20"/>
          <w:szCs w:val="20"/>
          <w:u w:color="404040"/>
        </w:rPr>
        <w:t>instruccional</w:t>
      </w:r>
      <w:proofErr w:type="spellEnd"/>
      <w:r w:rsidRPr="00A07B76">
        <w:rPr>
          <w:rStyle w:val="Ninguno"/>
          <w:rFonts w:ascii="Calibri" w:hAnsi="Calibri"/>
          <w:color w:val="auto"/>
          <w:sz w:val="20"/>
          <w:szCs w:val="20"/>
          <w:u w:color="404040"/>
        </w:rPr>
        <w:t xml:space="preserve"> de 4 componentes, etc.)</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Definir las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pueden asignar a cada usuario (consulta o edición).</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Precisar los elementos característicos de los roles de usuario de la Plataforma Tecnológica Educativa correspondientes al perfil del alumno, docente y administrativo.</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Proporcionar la URL o el vínculo de acceso en el que la Autoridad Educativa puede verificar la funcionalidad (ingreso a plataforma, navegación por las diferentes secciones de la plataforma, contenido y actividades de aprendizaje, así como que los reportes que genere la plataforma se realicen de forma adecuada, etc.). Esto considerará lo planteado para cada uno de los roles descritos en el punto 1.3 para lo cual debe proporcionar el nombre de usuario y la contraseña para el acceso.</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7"/>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Portal web (página de internet o dirección web) de la Institución que integre los distintos sitios, periodo o vigencia del portal, administración académica, comunicación, información y vinculación; que permita el acceso al sistema de gestión del aprendizaje (LMS) o plataforma tecnológica y sus herramientas de aprendizaje.</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1004" w:right="175"/>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7"/>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Guías o manuales para los usuarios finales:</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284"/>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Manual del estudiante, con las recomendaciones para el estudio del material didáctico</w:t>
      </w:r>
      <w:r w:rsidR="00ED74AE">
        <w:rPr>
          <w:rStyle w:val="Ninguno"/>
          <w:rFonts w:ascii="Calibri" w:hAnsi="Calibri"/>
          <w:color w:val="auto"/>
          <w:sz w:val="20"/>
          <w:szCs w:val="20"/>
          <w:u w:color="404040"/>
        </w:rPr>
        <w:t>,</w:t>
      </w:r>
      <w:r w:rsidRPr="00A07B76">
        <w:rPr>
          <w:rStyle w:val="Ninguno"/>
          <w:rFonts w:ascii="Calibri" w:hAnsi="Calibri"/>
          <w:color w:val="auto"/>
          <w:sz w:val="20"/>
          <w:szCs w:val="20"/>
          <w:u w:color="404040"/>
        </w:rPr>
        <w:t xml:space="preserve"> a fin de facilitar el estudio independiente, así como las características, tanto de la modalidad educativa como de las propias asignaturas o unidades de aprendizaje que se ofrezcan.</w:t>
      </w:r>
    </w:p>
    <w:p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lastRenderedPageBreak/>
        <w:t>Manual del Tutor, considerando las recomendaciones referentes a las tutorías de los estudiantes en el sistema no escolarizado y, en general, las actividades del propio tutor.</w:t>
      </w:r>
    </w:p>
    <w:p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Paquete didáctico, que incluya para cada una de las asignaturas o materias, su propio texto de aprendizaje.</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284"/>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10"/>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Describir el procedimiento de asignación de cuentas de usuario y contraseñas, y anotar la figura de un departamento o responsable para la administración y reportes del mismo.</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720"/>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Presentación, duración y ubicación de la asignatura en el mapa curricular del plan de estudios, dinámica de trabajo, plan calendarizado del programa educativo, requerimientos tecnológicos, servicios de apoyo técnico y pedagógico.</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Objetivo(s) general(es) o Competencias a desarrollar. Describir de manera clara y precisa la competencia(s)  u objetivo(s) que alcanzará el estudiante al concluir la asignatura.  Deberá sustentar la denominación de la asignatura, modalidad, vincularse con los contenidos temáticos y coadyuvar al logro del fin de aprendizaje y perfil de egreso del plan de estudios.</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Mapa conceptual. Representación gráfica de los temas y subtemas de la asignatura.</w:t>
      </w: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11.  Estructura de la asignatura. Incluir unidades, módulos, bloques, asignación de horas de la asignatura.</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12.  Objetivos de cada unidad. Enuncia los resultados de aprendizajes que deben alcanzarse al término de cada tema, como consecuencia de la estrategia didáctica desarrollada. De éstos se desprenden los contenidos y evidencias a considerar en la </w:t>
      </w:r>
      <w:proofErr w:type="spellStart"/>
      <w:r w:rsidRPr="00A07B76">
        <w:rPr>
          <w:rStyle w:val="Ninguno"/>
          <w:color w:val="auto"/>
          <w:sz w:val="20"/>
          <w:szCs w:val="20"/>
          <w:u w:color="404040"/>
        </w:rPr>
        <w:t>evaluació</w:t>
      </w:r>
      <w:proofErr w:type="spellEnd"/>
      <w:r w:rsidRPr="00A07B76">
        <w:rPr>
          <w:rStyle w:val="Ninguno"/>
          <w:color w:val="auto"/>
          <w:sz w:val="20"/>
          <w:szCs w:val="20"/>
          <w:u w:color="404040"/>
          <w:lang w:val="it-IT"/>
        </w:rPr>
        <w:t>n formativa.</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16"/>
          <w:szCs w:val="16"/>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13. Estrategias de aprendizaje bajo la conducción de un </w:t>
      </w:r>
      <w:proofErr w:type="spellStart"/>
      <w:r w:rsidRPr="00A07B76">
        <w:rPr>
          <w:rStyle w:val="Ninguno"/>
          <w:color w:val="auto"/>
          <w:sz w:val="20"/>
          <w:szCs w:val="20"/>
          <w:u w:color="404040"/>
        </w:rPr>
        <w:t>acadé</w:t>
      </w:r>
      <w:proofErr w:type="spellEnd"/>
      <w:r w:rsidRPr="00A07B76">
        <w:rPr>
          <w:rStyle w:val="Ninguno"/>
          <w:color w:val="auto"/>
          <w:sz w:val="20"/>
          <w:szCs w:val="20"/>
          <w:u w:color="404040"/>
          <w:lang w:val="it-IT"/>
        </w:rPr>
        <w:t>mico con mediaci</w:t>
      </w:r>
      <w:proofErr w:type="spellStart"/>
      <w:r w:rsidRPr="00A07B76">
        <w:rPr>
          <w:rStyle w:val="Ninguno"/>
          <w:color w:val="auto"/>
          <w:sz w:val="20"/>
          <w:szCs w:val="20"/>
          <w:u w:color="404040"/>
        </w:rPr>
        <w:t>ó</w:t>
      </w:r>
      <w:proofErr w:type="spellEnd"/>
      <w:r w:rsidRPr="00A07B76">
        <w:rPr>
          <w:rStyle w:val="Ninguno"/>
          <w:color w:val="auto"/>
          <w:sz w:val="20"/>
          <w:szCs w:val="20"/>
          <w:u w:color="404040"/>
          <w:lang w:val="it-IT"/>
        </w:rPr>
        <w:t>n tecnol</w:t>
      </w:r>
      <w:proofErr w:type="spellStart"/>
      <w:r w:rsidRPr="00A07B76">
        <w:rPr>
          <w:rStyle w:val="Ninguno"/>
          <w:color w:val="auto"/>
          <w:sz w:val="20"/>
          <w:szCs w:val="20"/>
          <w:u w:color="404040"/>
        </w:rPr>
        <w:t>ó</w:t>
      </w:r>
      <w:proofErr w:type="spellEnd"/>
      <w:r w:rsidRPr="00A07B76">
        <w:rPr>
          <w:rStyle w:val="Ninguno"/>
          <w:color w:val="auto"/>
          <w:sz w:val="20"/>
          <w:szCs w:val="20"/>
          <w:u w:color="404040"/>
          <w:lang w:val="it-IT"/>
        </w:rPr>
        <w:t>gica (sincr</w:t>
      </w:r>
      <w:proofErr w:type="spellStart"/>
      <w:r w:rsidRPr="00A07B76">
        <w:rPr>
          <w:rStyle w:val="Ninguno"/>
          <w:color w:val="auto"/>
          <w:sz w:val="20"/>
          <w:szCs w:val="20"/>
          <w:u w:color="404040"/>
        </w:rPr>
        <w:t>ónicas</w:t>
      </w:r>
      <w:proofErr w:type="spellEnd"/>
      <w:r w:rsidRPr="00A07B76">
        <w:rPr>
          <w:rStyle w:val="Ninguno"/>
          <w:color w:val="auto"/>
          <w:sz w:val="20"/>
          <w:szCs w:val="20"/>
          <w:u w:color="404040"/>
        </w:rPr>
        <w:t>). Describir las actividades que realizará el alumno en tiempo real (se escuchan, se leen, y/o se ven en el mismo momento; a través de la plataforma tecnológica educativa, utilización de medios digitales y en general el uso de las TIC´</w:t>
      </w:r>
      <w:r w:rsidRPr="00A07B76">
        <w:rPr>
          <w:rStyle w:val="Ninguno"/>
          <w:color w:val="auto"/>
          <w:sz w:val="20"/>
          <w:szCs w:val="20"/>
          <w:u w:color="404040"/>
          <w:lang w:val="pt-PT"/>
        </w:rPr>
        <w:t xml:space="preserve">s. </w:t>
      </w:r>
      <w:r w:rsidRPr="00A07B76">
        <w:rPr>
          <w:rStyle w:val="Ninguno"/>
          <w:color w:val="auto"/>
          <w:sz w:val="20"/>
          <w:szCs w:val="20"/>
          <w:u w:color="404040"/>
        </w:rPr>
        <w:t>¿</w:t>
      </w:r>
      <w:proofErr w:type="spellStart"/>
      <w:r w:rsidRPr="00A07B76">
        <w:rPr>
          <w:rStyle w:val="Ninguno"/>
          <w:color w:val="auto"/>
          <w:sz w:val="20"/>
          <w:szCs w:val="20"/>
          <w:u w:color="404040"/>
        </w:rPr>
        <w:t>Cuá</w:t>
      </w:r>
      <w:proofErr w:type="spellEnd"/>
      <w:r w:rsidRPr="00A07B76">
        <w:rPr>
          <w:rStyle w:val="Ninguno"/>
          <w:color w:val="auto"/>
          <w:sz w:val="20"/>
          <w:szCs w:val="20"/>
          <w:u w:color="404040"/>
          <w:lang w:val="it-IT"/>
        </w:rPr>
        <w:t>les son las actividades que propician la interacci</w:t>
      </w:r>
      <w:proofErr w:type="spellStart"/>
      <w:r w:rsidRPr="00A07B76">
        <w:rPr>
          <w:rStyle w:val="Ninguno"/>
          <w:color w:val="auto"/>
          <w:sz w:val="20"/>
          <w:szCs w:val="20"/>
          <w:u w:color="404040"/>
        </w:rPr>
        <w:t>ón</w:t>
      </w:r>
      <w:proofErr w:type="spellEnd"/>
      <w:r w:rsidRPr="00A07B76">
        <w:rPr>
          <w:rStyle w:val="Ninguno"/>
          <w:color w:val="auto"/>
          <w:sz w:val="20"/>
          <w:szCs w:val="20"/>
          <w:u w:color="404040"/>
        </w:rPr>
        <w:t>? (tutor-estudiante, estudiante-estudiante, estudiante-recurso didáctico, estudiante-comunidad de aprendizaje, etc.).</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14. </w:t>
      </w:r>
      <w:r w:rsidR="00FB1D20" w:rsidRPr="00A07B76">
        <w:rPr>
          <w:rStyle w:val="Ninguno"/>
          <w:color w:val="auto"/>
          <w:sz w:val="20"/>
          <w:szCs w:val="20"/>
          <w:u w:color="404040"/>
        </w:rPr>
        <w:t xml:space="preserve">Estrategias </w:t>
      </w:r>
      <w:r w:rsidRPr="00A07B76">
        <w:rPr>
          <w:rStyle w:val="Ninguno"/>
          <w:color w:val="auto"/>
          <w:sz w:val="20"/>
          <w:szCs w:val="20"/>
          <w:u w:color="404040"/>
        </w:rPr>
        <w:t xml:space="preserve">de aprendizaje independientes. Describir las actividades (asincrónicas) o estrategias didácticas que realizará el alumno de manera independiente, como parte de procesos </w:t>
      </w:r>
      <w:proofErr w:type="spellStart"/>
      <w:r w:rsidRPr="00A07B76">
        <w:rPr>
          <w:rStyle w:val="Ninguno"/>
          <w:color w:val="auto"/>
          <w:sz w:val="20"/>
          <w:szCs w:val="20"/>
          <w:u w:color="404040"/>
        </w:rPr>
        <w:t>autó</w:t>
      </w:r>
      <w:proofErr w:type="spellEnd"/>
      <w:r w:rsidRPr="00A07B76">
        <w:rPr>
          <w:rStyle w:val="Ninguno"/>
          <w:color w:val="auto"/>
          <w:sz w:val="20"/>
          <w:szCs w:val="20"/>
          <w:u w:color="404040"/>
          <w:lang w:val="pt-PT"/>
        </w:rPr>
        <w:t>nomos, a trav</w:t>
      </w:r>
      <w:proofErr w:type="spellStart"/>
      <w:r w:rsidRPr="00A07B76">
        <w:rPr>
          <w:rStyle w:val="Ninguno"/>
          <w:color w:val="auto"/>
          <w:sz w:val="20"/>
          <w:szCs w:val="20"/>
          <w:u w:color="404040"/>
        </w:rPr>
        <w:t>és</w:t>
      </w:r>
      <w:proofErr w:type="spellEnd"/>
      <w:r w:rsidRPr="00A07B76">
        <w:rPr>
          <w:rStyle w:val="Ninguno"/>
          <w:color w:val="auto"/>
          <w:sz w:val="20"/>
          <w:szCs w:val="20"/>
          <w:u w:color="404040"/>
        </w:rPr>
        <w:t xml:space="preserve"> de la plataforma tecnológica educativa u otros recursos.</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Tabla de ejemplos de actividades sincrónicas y </w:t>
      </w:r>
      <w:proofErr w:type="spellStart"/>
      <w:r w:rsidRPr="00A07B76">
        <w:rPr>
          <w:rStyle w:val="Ninguno"/>
          <w:color w:val="auto"/>
          <w:sz w:val="20"/>
          <w:szCs w:val="20"/>
          <w:u w:color="404040"/>
        </w:rPr>
        <w:t>asincró</w:t>
      </w:r>
      <w:proofErr w:type="spellEnd"/>
      <w:r w:rsidRPr="00A07B76">
        <w:rPr>
          <w:rStyle w:val="Ninguno"/>
          <w:color w:val="auto"/>
          <w:sz w:val="20"/>
          <w:szCs w:val="20"/>
          <w:u w:color="404040"/>
          <w:lang w:val="pt-PT"/>
        </w:rPr>
        <w:t>nicas:</w:t>
      </w:r>
    </w:p>
    <w:tbl>
      <w:tblPr>
        <w:tblStyle w:val="TableNormal"/>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A07B76" w:rsidRPr="00A07B76" w:rsidTr="00D225AC">
        <w:trPr>
          <w:trHeight w:val="259"/>
          <w:jc w:val="center"/>
        </w:trPr>
        <w:tc>
          <w:tcPr>
            <w:tcW w:w="9356" w:type="dxa"/>
            <w:tcBorders>
              <w:top w:val="single" w:sz="8" w:space="0" w:color="262626"/>
              <w:left w:val="single" w:sz="8" w:space="0" w:color="262626"/>
              <w:bottom w:val="single" w:sz="4" w:space="0" w:color="000000"/>
              <w:right w:val="single" w:sz="8" w:space="0" w:color="262626"/>
            </w:tcBorders>
            <w:shd w:val="clear" w:color="auto" w:fill="808080" w:themeFill="background1" w:themeFillShade="80"/>
            <w:tcMar>
              <w:top w:w="80" w:type="dxa"/>
              <w:left w:w="80" w:type="dxa"/>
              <w:bottom w:w="80" w:type="dxa"/>
              <w:right w:w="80"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A07B76">
              <w:rPr>
                <w:rStyle w:val="Ninguno"/>
                <w:color w:val="auto"/>
                <w:sz w:val="20"/>
                <w:szCs w:val="20"/>
                <w:u w:color="404040"/>
              </w:rPr>
              <w:lastRenderedPageBreak/>
              <w:t>ACTIVIDADES ACADÉMICAS EN LÍNEA</w:t>
            </w:r>
          </w:p>
        </w:tc>
      </w:tr>
      <w:tr w:rsidR="00A07B76" w:rsidRPr="000B6333">
        <w:trPr>
          <w:trHeight w:val="541"/>
          <w:jc w:val="center"/>
        </w:trPr>
        <w:tc>
          <w:tcPr>
            <w:tcW w:w="9356" w:type="dxa"/>
            <w:tcBorders>
              <w:top w:val="single" w:sz="4" w:space="0" w:color="000000"/>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Foros de discusión.- Desarrollar los temas de discusión temáticos o de dudas para los foros de la unidad.</w:t>
            </w:r>
          </w:p>
        </w:tc>
      </w:tr>
      <w:tr w:rsidR="00A07B76" w:rsidRPr="000B6333">
        <w:trPr>
          <w:trHeight w:val="543"/>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Salas de chat y diálogos en línea.- Describir las salas de chat que se tendrán en la unidad y su procedimiento para utilizarla.</w:t>
            </w:r>
          </w:p>
        </w:tc>
      </w:tr>
      <w:tr w:rsidR="00A07B76" w:rsidRPr="000B6333">
        <w:trPr>
          <w:trHeight w:val="543"/>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Trabajo individual.- Desarrollar en qué consiste el trabajo que el estudiante elaborará individualmente.</w:t>
            </w:r>
          </w:p>
        </w:tc>
      </w:tr>
      <w:tr w:rsidR="00A07B76" w:rsidRPr="000B6333">
        <w:trPr>
          <w:trHeight w:val="255"/>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Trabajo colaborativo.- Desarrollar el trabajo que el estudiante elaborará grupalmente.</w:t>
            </w:r>
          </w:p>
        </w:tc>
      </w:tr>
      <w:tr w:rsidR="00A07B76" w:rsidRPr="000B6333">
        <w:trPr>
          <w:trHeight w:val="1407"/>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Autoevaluación.-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A07B76" w:rsidRPr="000B6333">
        <w:trPr>
          <w:trHeight w:val="831"/>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Portafolio de evidencias,- Incluir los aspectos a integrar para el portafolio o carpeta desde el inicio del proceso educativo, en donde el estudiante integra frecuentemente los trabajos realizados (reflexiones, preguntas, ensayos, exámenes, reportes y otros)</w:t>
            </w:r>
            <w:r w:rsidR="00ED74AE">
              <w:rPr>
                <w:rStyle w:val="Ninguno"/>
                <w:color w:val="auto"/>
                <w:sz w:val="20"/>
                <w:szCs w:val="20"/>
                <w:u w:color="404040"/>
              </w:rPr>
              <w:t>.</w:t>
            </w:r>
          </w:p>
        </w:tc>
      </w:tr>
      <w:tr w:rsidR="00A07B76" w:rsidRPr="000B6333">
        <w:trPr>
          <w:trHeight w:val="546"/>
          <w:jc w:val="center"/>
        </w:trPr>
        <w:tc>
          <w:tcPr>
            <w:tcW w:w="9356" w:type="dxa"/>
            <w:tcBorders>
              <w:top w:val="single" w:sz="6" w:space="0" w:color="7F7F7F"/>
              <w:left w:val="single" w:sz="8" w:space="0" w:color="262626"/>
              <w:bottom w:val="single" w:sz="8" w:space="0" w:color="262626"/>
              <w:right w:val="single" w:sz="8" w:space="0" w:color="262626"/>
            </w:tcBorders>
            <w:shd w:val="clear" w:color="auto" w:fill="auto"/>
            <w:tcMar>
              <w:top w:w="80" w:type="dxa"/>
              <w:left w:w="80" w:type="dxa"/>
              <w:bottom w:w="80" w:type="dxa"/>
              <w:right w:w="255" w:type="dxa"/>
            </w:tcMar>
            <w:vAlign w:val="center"/>
          </w:tcPr>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Conferencia telefónica, videoconferencia, audio conferencia (sincrónica), correo electrónico y apoyo tutorial y técnico (asincrónico), etc.</w:t>
            </w:r>
          </w:p>
        </w:tc>
      </w:tr>
    </w:tbl>
    <w:p w:rsidR="002D70B7" w:rsidRPr="00A07B7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Regula" w:cs="Encode Sans SemiExpanded Regula"/>
          <w:color w:val="auto"/>
          <w:sz w:val="20"/>
          <w:szCs w:val="20"/>
          <w:u w:color="404040"/>
        </w:rPr>
      </w:pP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eastAsia="Encode Sans SemiExpanded Bold" w:cs="Encode Sans SemiExpanded Bold"/>
          <w:color w:val="auto"/>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Ninguno"/>
          <w:color w:val="auto"/>
          <w:sz w:val="20"/>
          <w:szCs w:val="20"/>
          <w:u w:color="404040"/>
        </w:rPr>
        <w:t xml:space="preserve">15. Recursos multimedia de la unidad de aprendizaje o asignatura. Escribir todos y cada uno de los recursos (documentos, videos, presentaciones interactivas, libros de texto, tareas, foros de </w:t>
      </w:r>
      <w:proofErr w:type="spellStart"/>
      <w:r w:rsidRPr="00A07B76">
        <w:rPr>
          <w:rStyle w:val="Ninguno"/>
          <w:color w:val="auto"/>
          <w:sz w:val="20"/>
          <w:szCs w:val="20"/>
          <w:u w:color="404040"/>
        </w:rPr>
        <w:t>discusió</w:t>
      </w:r>
      <w:proofErr w:type="spellEnd"/>
      <w:r w:rsidRPr="00A07B76">
        <w:rPr>
          <w:rStyle w:val="Ninguno"/>
          <w:color w:val="auto"/>
          <w:sz w:val="20"/>
          <w:szCs w:val="20"/>
          <w:u w:color="404040"/>
          <w:lang w:val="de-DE"/>
        </w:rPr>
        <w:t>n, di</w:t>
      </w:r>
      <w:proofErr w:type="spellStart"/>
      <w:r w:rsidRPr="00A07B76">
        <w:rPr>
          <w:rStyle w:val="Ninguno"/>
          <w:color w:val="auto"/>
          <w:sz w:val="20"/>
          <w:szCs w:val="20"/>
          <w:u w:color="404040"/>
        </w:rPr>
        <w:t>álogos</w:t>
      </w:r>
      <w:proofErr w:type="spellEnd"/>
      <w:r w:rsidRPr="00A07B76">
        <w:rPr>
          <w:rStyle w:val="Ninguno"/>
          <w:color w:val="auto"/>
          <w:sz w:val="20"/>
          <w:szCs w:val="20"/>
          <w:u w:color="404040"/>
        </w:rPr>
        <w:t xml:space="preserve"> en línea, audio conferencias y videoconferencias, revistas, pizarrón interactivo, antologías, organigramas, mapas conceptuales, links de internet, etc.) referentes a la unidad. Desarrollar material propio y cuando se integre material de terceros,  hacer referencias de estos según el formato APA.- Manual de la American </w:t>
      </w:r>
      <w:proofErr w:type="spellStart"/>
      <w:r w:rsidRPr="00A07B76">
        <w:rPr>
          <w:rStyle w:val="Ninguno"/>
          <w:color w:val="auto"/>
          <w:sz w:val="20"/>
          <w:szCs w:val="20"/>
          <w:u w:color="404040"/>
        </w:rPr>
        <w:t>Psychological</w:t>
      </w:r>
      <w:proofErr w:type="spellEnd"/>
      <w:r w:rsidRPr="00A07B76">
        <w:rPr>
          <w:rStyle w:val="Ninguno"/>
          <w:color w:val="auto"/>
          <w:sz w:val="20"/>
          <w:szCs w:val="20"/>
          <w:u w:color="404040"/>
        </w:rPr>
        <w:t xml:space="preserve"> </w:t>
      </w:r>
      <w:proofErr w:type="spellStart"/>
      <w:r w:rsidRPr="00A07B76">
        <w:rPr>
          <w:rStyle w:val="Ninguno"/>
          <w:color w:val="auto"/>
          <w:sz w:val="20"/>
          <w:szCs w:val="20"/>
          <w:u w:color="404040"/>
        </w:rPr>
        <w:t>Association</w:t>
      </w:r>
      <w:proofErr w:type="spellEnd"/>
      <w:r w:rsidRPr="00A07B76">
        <w:rPr>
          <w:rStyle w:val="Ninguno"/>
          <w:color w:val="auto"/>
          <w:sz w:val="20"/>
          <w:szCs w:val="20"/>
          <w:u w:color="404040"/>
        </w:rPr>
        <w:t xml:space="preserve">, </w:t>
      </w:r>
      <w:hyperlink r:id="rId7" w:history="1">
        <w:r w:rsidRPr="00A07B76">
          <w:rPr>
            <w:rStyle w:val="Hyperlink0"/>
            <w:color w:val="auto"/>
          </w:rPr>
          <w:t>www.apa.org</w:t>
        </w:r>
      </w:hyperlink>
      <w:r w:rsidRPr="00A07B76">
        <w:rPr>
          <w:rStyle w:val="Hyperlink0"/>
          <w:color w:val="auto"/>
        </w:rPr>
        <w:t>.</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Ninguno"/>
          <w:color w:val="auto"/>
          <w:sz w:val="20"/>
          <w:szCs w:val="20"/>
          <w:u w:color="404040"/>
        </w:rPr>
        <w:t>1</w:t>
      </w:r>
      <w:r w:rsidR="00FB1D20" w:rsidRPr="00A07B76">
        <w:rPr>
          <w:rStyle w:val="Ninguno"/>
          <w:color w:val="auto"/>
          <w:sz w:val="20"/>
          <w:szCs w:val="20"/>
          <w:u w:color="404040"/>
        </w:rPr>
        <w:t>6</w:t>
      </w:r>
      <w:r w:rsidRPr="00A07B76">
        <w:rPr>
          <w:rStyle w:val="Ninguno"/>
          <w:color w:val="auto"/>
          <w:sz w:val="20"/>
          <w:szCs w:val="20"/>
          <w:u w:color="404040"/>
        </w:rPr>
        <w:t>.</w:t>
      </w:r>
      <w:r w:rsidRPr="00A07B76">
        <w:rPr>
          <w:rStyle w:val="Hyperlink0"/>
          <w:color w:val="auto"/>
        </w:rPr>
        <w:t xml:space="preserve">  Criterios de Evaluaci</w:t>
      </w:r>
      <w:r w:rsidRPr="00A07B76">
        <w:rPr>
          <w:rStyle w:val="Ninguno"/>
          <w:color w:val="auto"/>
          <w:sz w:val="20"/>
          <w:szCs w:val="20"/>
          <w:u w:color="404040"/>
        </w:rPr>
        <w:t>ó</w:t>
      </w:r>
      <w:r w:rsidRPr="00A07B76">
        <w:rPr>
          <w:rStyle w:val="Hyperlink0"/>
          <w:color w:val="auto"/>
        </w:rPr>
        <w:t>n y su ponderaci</w:t>
      </w:r>
      <w:r w:rsidRPr="00A07B76">
        <w:rPr>
          <w:rStyle w:val="Ninguno"/>
          <w:color w:val="auto"/>
          <w:sz w:val="20"/>
          <w:szCs w:val="20"/>
          <w:u w:color="404040"/>
        </w:rPr>
        <w:t>ó</w:t>
      </w:r>
      <w:r w:rsidRPr="00A07B76">
        <w:rPr>
          <w:rStyle w:val="Hyperlink0"/>
          <w:color w:val="auto"/>
        </w:rPr>
        <w:t>n.  Enlistar las actividades o productos que considerar</w:t>
      </w:r>
      <w:r w:rsidRPr="00A07B76">
        <w:rPr>
          <w:rStyle w:val="Ninguno"/>
          <w:color w:val="auto"/>
          <w:sz w:val="20"/>
          <w:szCs w:val="20"/>
          <w:u w:color="404040"/>
        </w:rPr>
        <w:t>á</w:t>
      </w:r>
      <w:r w:rsidRPr="00A07B76">
        <w:rPr>
          <w:rStyle w:val="Hyperlink0"/>
          <w:color w:val="auto"/>
        </w:rPr>
        <w:t>n para valorar los aprendizajes logrados por los estudiantes, se</w:t>
      </w:r>
      <w:r w:rsidRPr="00A07B76">
        <w:rPr>
          <w:rStyle w:val="Ninguno"/>
          <w:color w:val="auto"/>
          <w:sz w:val="20"/>
          <w:szCs w:val="20"/>
          <w:u w:color="404040"/>
        </w:rPr>
        <w:t>ñ</w:t>
      </w:r>
      <w:r w:rsidRPr="00A07B76">
        <w:rPr>
          <w:rStyle w:val="Hyperlink0"/>
          <w:color w:val="auto"/>
        </w:rPr>
        <w:t xml:space="preserve">alar el valor porcentual para cada uno, de tal manera que sumen el 100%; </w:t>
      </w:r>
      <w:r w:rsidRPr="00A07B76">
        <w:rPr>
          <w:rStyle w:val="Ninguno"/>
          <w:color w:val="auto"/>
          <w:sz w:val="20"/>
          <w:szCs w:val="20"/>
          <w:u w:color="404040"/>
        </w:rPr>
        <w:t>é</w:t>
      </w:r>
      <w:r w:rsidRPr="00A07B76">
        <w:rPr>
          <w:rStyle w:val="Hyperlink0"/>
          <w:color w:val="auto"/>
        </w:rPr>
        <w:t>stos deber</w:t>
      </w:r>
      <w:r w:rsidRPr="00A07B76">
        <w:rPr>
          <w:rStyle w:val="Ninguno"/>
          <w:color w:val="auto"/>
          <w:sz w:val="20"/>
          <w:szCs w:val="20"/>
          <w:u w:color="404040"/>
        </w:rPr>
        <w:t>á</w:t>
      </w:r>
      <w:r w:rsidRPr="00A07B76">
        <w:rPr>
          <w:rStyle w:val="Hyperlink0"/>
          <w:color w:val="auto"/>
        </w:rPr>
        <w:t>n ser acordes con las actividades de aprendizaje.</w:t>
      </w: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Hyperlink0"/>
          <w:color w:val="auto"/>
        </w:rPr>
        <w:t>Ejemplo: Foros 10%, Ex</w:t>
      </w:r>
      <w:r w:rsidRPr="00A07B76">
        <w:rPr>
          <w:rStyle w:val="Ninguno"/>
          <w:color w:val="auto"/>
          <w:sz w:val="20"/>
          <w:szCs w:val="20"/>
          <w:u w:color="404040"/>
        </w:rPr>
        <w:t>á</w:t>
      </w:r>
      <w:r w:rsidRPr="00A07B76">
        <w:rPr>
          <w:rStyle w:val="Hyperlink0"/>
          <w:color w:val="auto"/>
        </w:rPr>
        <w:t>menes 30%, Portafolio de Evidencias 15%, Ensayo 15%, Preguntas activadoras 15%, Casos 15%</w:t>
      </w:r>
    </w:p>
    <w:p w:rsidR="002D70B7" w:rsidRPr="00A07B76" w:rsidRDefault="00CE3069">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rPr>
          <w:rStyle w:val="Hyperlink0"/>
          <w:rFonts w:eastAsia="Encode Sans SemiExpanded Regula" w:cs="Encode Sans SemiExpanded Regula"/>
          <w:color w:val="auto"/>
        </w:rPr>
      </w:pPr>
      <w:r w:rsidRPr="00A07B76">
        <w:rPr>
          <w:rStyle w:val="Hyperlink0"/>
          <w:color w:val="auto"/>
        </w:rPr>
        <w:t xml:space="preserve">Algunos aspectos centrales que deben tomar en cuenta para establecer los criterios de </w:t>
      </w:r>
      <w:proofErr w:type="spellStart"/>
      <w:r w:rsidRPr="00A07B76">
        <w:rPr>
          <w:rStyle w:val="Hyperlink0"/>
          <w:color w:val="auto"/>
        </w:rPr>
        <w:t>evaluaci</w:t>
      </w:r>
      <w:r w:rsidRPr="00A07B76">
        <w:rPr>
          <w:rStyle w:val="Ninguno"/>
          <w:color w:val="auto"/>
          <w:sz w:val="20"/>
          <w:szCs w:val="20"/>
          <w:u w:color="404040"/>
        </w:rPr>
        <w:t>ó</w:t>
      </w:r>
      <w:proofErr w:type="spellEnd"/>
      <w:r w:rsidRPr="00A07B76">
        <w:rPr>
          <w:rStyle w:val="Hyperlink0"/>
          <w:color w:val="auto"/>
          <w:lang w:val="sv-SE"/>
        </w:rPr>
        <w:t>n son:</w:t>
      </w:r>
    </w:p>
    <w:p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t>•</w:t>
      </w:r>
      <w:r w:rsidRPr="00A07B76">
        <w:rPr>
          <w:rStyle w:val="Ninguno"/>
          <w:rFonts w:ascii="Calibri" w:hAnsi="Calibri"/>
          <w:color w:val="auto"/>
          <w:sz w:val="20"/>
          <w:szCs w:val="20"/>
          <w:u w:color="404040"/>
        </w:rPr>
        <w:tab/>
        <w:t>Determinar y comunicar desde el inicio del curso las actividades y los productos que se esperan, así como los criterios con que serán evaluados los estudiantes; por ejemplo la elaboración de una rúbrica o una lista de cotejo.</w:t>
      </w:r>
    </w:p>
    <w:p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lastRenderedPageBreak/>
        <w:t>•</w:t>
      </w:r>
      <w:r w:rsidRPr="00A07B76">
        <w:rPr>
          <w:rStyle w:val="Ninguno"/>
          <w:rFonts w:ascii="Calibri" w:hAnsi="Calibri"/>
          <w:color w:val="auto"/>
          <w:sz w:val="20"/>
          <w:szCs w:val="20"/>
          <w:u w:color="404040"/>
        </w:rPr>
        <w:tab/>
        <w:t>Establecer una comunicación continua para validar las evidencias que el alumno va obteniendo y así retroalimentar el proceso de aprendizaje de los estudiantes.</w:t>
      </w:r>
    </w:p>
    <w:p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t>•</w:t>
      </w:r>
      <w:r w:rsidRPr="00A07B76">
        <w:rPr>
          <w:rStyle w:val="Ninguno"/>
          <w:rFonts w:ascii="Calibri" w:hAnsi="Calibri"/>
          <w:color w:val="auto"/>
          <w:sz w:val="20"/>
          <w:szCs w:val="20"/>
          <w:u w:color="404040"/>
        </w:rPr>
        <w:tab/>
        <w:t xml:space="preserve">Propiciar procesos de autoevaluación y </w:t>
      </w:r>
      <w:proofErr w:type="spellStart"/>
      <w:r w:rsidRPr="00A07B76">
        <w:rPr>
          <w:rStyle w:val="Ninguno"/>
          <w:rFonts w:ascii="Calibri" w:hAnsi="Calibri"/>
          <w:color w:val="auto"/>
          <w:sz w:val="20"/>
          <w:szCs w:val="20"/>
          <w:u w:color="404040"/>
        </w:rPr>
        <w:t>coevaluación</w:t>
      </w:r>
      <w:proofErr w:type="spellEnd"/>
      <w:r w:rsidRPr="00A07B76">
        <w:rPr>
          <w:rStyle w:val="Ninguno"/>
          <w:rFonts w:ascii="Calibri" w:hAnsi="Calibri"/>
          <w:color w:val="auto"/>
          <w:sz w:val="20"/>
          <w:szCs w:val="20"/>
          <w:u w:color="404040"/>
        </w:rPr>
        <w:t>.</w:t>
      </w: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Ninguno"/>
          <w:color w:val="auto"/>
          <w:sz w:val="20"/>
          <w:szCs w:val="20"/>
          <w:u w:color="404040"/>
        </w:rPr>
        <w:t>1</w:t>
      </w:r>
      <w:r w:rsidR="00FB1D20" w:rsidRPr="00A07B76">
        <w:rPr>
          <w:rStyle w:val="Ninguno"/>
          <w:color w:val="auto"/>
          <w:sz w:val="20"/>
          <w:szCs w:val="20"/>
          <w:u w:color="404040"/>
        </w:rPr>
        <w:t>7</w:t>
      </w:r>
      <w:r w:rsidRPr="00A07B76">
        <w:rPr>
          <w:rStyle w:val="Ninguno"/>
          <w:color w:val="auto"/>
          <w:sz w:val="20"/>
          <w:szCs w:val="20"/>
          <w:u w:color="404040"/>
        </w:rPr>
        <w:t>. Calendarización. En la calendarización se deberá presentar mínimo todas las asignaturas del primer y segundo ciclo que incluyan horas tutor-estudiante (sincrónicas), de estudio independiente (asincrónicas) y total de horas. El diseño será de elaboración propia de la institución y deberá:</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Estar claramente establecida y publicada desde el inicio en los cursos en línea.</w:t>
      </w:r>
    </w:p>
    <w:p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Establecer desde el inicio de las actividades académicas la programación de todas las actividades como: tareas, proyectos, foros de discusión, diálogos en línea, audio conferencia, video conferencia, transmisión de videos, etc.; y</w:t>
      </w:r>
    </w:p>
    <w:p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Establecer las fechas y el tipo de exámenes.</w:t>
      </w: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u w:color="404040"/>
        </w:rPr>
      </w:pPr>
      <w:r w:rsidRPr="00A07B76">
        <w:rPr>
          <w:rStyle w:val="Ninguno"/>
          <w:color w:val="auto"/>
          <w:sz w:val="20"/>
          <w:szCs w:val="20"/>
          <w:u w:color="404040"/>
        </w:rPr>
        <w:t>1</w:t>
      </w:r>
      <w:r w:rsidR="00FB1D20" w:rsidRPr="00A07B76">
        <w:rPr>
          <w:rStyle w:val="Ninguno"/>
          <w:color w:val="auto"/>
          <w:sz w:val="20"/>
          <w:szCs w:val="20"/>
          <w:u w:color="404040"/>
        </w:rPr>
        <w:t>8</w:t>
      </w:r>
      <w:r w:rsidRPr="00A07B76">
        <w:rPr>
          <w:rStyle w:val="Ninguno"/>
          <w:color w:val="auto"/>
          <w:sz w:val="20"/>
          <w:szCs w:val="20"/>
          <w:u w:color="404040"/>
        </w:rPr>
        <w:t xml:space="preserve">. </w:t>
      </w:r>
      <w:r w:rsidRPr="00A07B76">
        <w:rPr>
          <w:rStyle w:val="Hyperlink0"/>
          <w:color w:val="auto"/>
        </w:rPr>
        <w:t>Retroalimentaci</w:t>
      </w:r>
      <w:r w:rsidRPr="00A07B76">
        <w:rPr>
          <w:rStyle w:val="Ninguno"/>
          <w:color w:val="auto"/>
          <w:sz w:val="20"/>
          <w:szCs w:val="20"/>
          <w:u w:color="404040"/>
        </w:rPr>
        <w:t>ó</w:t>
      </w:r>
      <w:r w:rsidRPr="00A07B76">
        <w:rPr>
          <w:rStyle w:val="Hyperlink0"/>
          <w:color w:val="auto"/>
        </w:rPr>
        <w:t>n. Mecanismos para fortalecer los conocimientos adquiridos en cada uno de los temas, as</w:t>
      </w:r>
      <w:r w:rsidRPr="00A07B76">
        <w:rPr>
          <w:rStyle w:val="Ninguno"/>
          <w:color w:val="auto"/>
          <w:sz w:val="20"/>
          <w:szCs w:val="20"/>
          <w:u w:color="404040"/>
        </w:rPr>
        <w:t>í</w:t>
      </w:r>
      <w:r w:rsidRPr="00A07B76">
        <w:rPr>
          <w:rStyle w:val="Hyperlink0"/>
          <w:color w:val="auto"/>
        </w:rPr>
        <w:t>ncronos y s</w:t>
      </w:r>
      <w:r w:rsidRPr="00A07B76">
        <w:rPr>
          <w:rStyle w:val="Ninguno"/>
          <w:color w:val="auto"/>
          <w:sz w:val="20"/>
          <w:szCs w:val="20"/>
          <w:u w:color="404040"/>
        </w:rPr>
        <w:t>í</w:t>
      </w:r>
      <w:r w:rsidRPr="00A07B76">
        <w:rPr>
          <w:rStyle w:val="Hyperlink0"/>
          <w:color w:val="auto"/>
        </w:rPr>
        <w:t>ncronos previos a las evaluaciones de la asignatura.</w:t>
      </w:r>
    </w:p>
    <w:p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jc w:val="both"/>
        <w:rPr>
          <w:rFonts w:ascii="Calibri" w:eastAsia="Encode Sans SemiExpanded Regula" w:hAnsi="Calibri" w:cs="Encode Sans SemiExpanded Regula"/>
          <w:color w:val="auto"/>
          <w:sz w:val="20"/>
          <w:szCs w:val="20"/>
          <w:u w:color="404040"/>
        </w:rPr>
      </w:pPr>
    </w:p>
    <w:p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 xml:space="preserve">Que la plataforma tecnológica cuente con los espacios grupales e individuales, adecuados para    que los estudiantes reciban recomendaciones específicas de acción para mejorar, según el caso, sus conocimientos con base en los resultados de sus actividades durante la asignatura. </w:t>
      </w:r>
    </w:p>
    <w:p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plataforma tecnológica asegurará la confiabilidad de la retroalimentación individual a los estudiantes.</w:t>
      </w:r>
    </w:p>
    <w:p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Retroalimentación deberá ser precisa y oportuna, quedando establecidos los tiempos de respuesta por parte del tutor para las diferentes actividades desde el inicio de las actividades académicas.</w:t>
      </w:r>
    </w:p>
    <w:p w:rsidR="002D70B7" w:rsidRPr="00A07B76" w:rsidRDefault="00FB1D2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Hyperlink0"/>
          <w:color w:val="auto"/>
        </w:rPr>
        <w:t>19</w:t>
      </w:r>
      <w:r w:rsidR="00CE3069" w:rsidRPr="00A07B76">
        <w:rPr>
          <w:rStyle w:val="Hyperlink0"/>
          <w:color w:val="auto"/>
        </w:rPr>
        <w:t xml:space="preserve">. </w:t>
      </w:r>
      <w:r w:rsidR="00CE3069" w:rsidRPr="00A07B76">
        <w:rPr>
          <w:rStyle w:val="Ninguno"/>
          <w:color w:val="auto"/>
          <w:sz w:val="20"/>
          <w:szCs w:val="20"/>
          <w:u w:color="404040"/>
        </w:rPr>
        <w:t xml:space="preserve">Fuentes de información y biblioteca virtual. Enunciar las fuentes de información necesarias para el tratamiento de los temas de la asignatura (bibliografía, </w:t>
      </w:r>
      <w:proofErr w:type="spellStart"/>
      <w:r w:rsidR="00CE3069" w:rsidRPr="00A07B76">
        <w:rPr>
          <w:rStyle w:val="Ninguno"/>
          <w:color w:val="auto"/>
          <w:sz w:val="20"/>
          <w:szCs w:val="20"/>
          <w:u w:color="404040"/>
        </w:rPr>
        <w:t>hemerografía</w:t>
      </w:r>
      <w:proofErr w:type="spellEnd"/>
      <w:r w:rsidR="00CE3069" w:rsidRPr="00A07B76">
        <w:rPr>
          <w:rStyle w:val="Ninguno"/>
          <w:color w:val="auto"/>
          <w:sz w:val="20"/>
          <w:szCs w:val="20"/>
          <w:u w:color="404040"/>
        </w:rPr>
        <w:t xml:space="preserve">, publicaciones electrónicas, videografía, </w:t>
      </w:r>
      <w:proofErr w:type="spellStart"/>
      <w:r w:rsidR="00CE3069" w:rsidRPr="00A07B76">
        <w:rPr>
          <w:rStyle w:val="Ninguno"/>
          <w:color w:val="auto"/>
          <w:sz w:val="20"/>
          <w:szCs w:val="20"/>
          <w:u w:color="404040"/>
        </w:rPr>
        <w:t>webbliografía</w:t>
      </w:r>
      <w:proofErr w:type="spellEnd"/>
      <w:r w:rsidR="00CE3069" w:rsidRPr="00A07B76">
        <w:rPr>
          <w:rStyle w:val="Ninguno"/>
          <w:color w:val="auto"/>
          <w:sz w:val="20"/>
          <w:szCs w:val="20"/>
          <w:u w:color="404040"/>
        </w:rPr>
        <w:t>: ligas de interés, etc.) que el estudiante deberá consultar.</w:t>
      </w:r>
    </w:p>
    <w:p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Ninguno"/>
          <w:color w:val="auto"/>
          <w:sz w:val="20"/>
          <w:szCs w:val="20"/>
          <w:u w:color="404040"/>
        </w:rPr>
        <w:t>Se sugiere:</w:t>
      </w:r>
    </w:p>
    <w:p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Un acervo bibliográfico y repositorios de recursos didácticos acorde a las necesidades del programa educativo en cantidad, calidad, accesibilidad y vigencia, que ofrezcan una visión global de la disciplina.</w:t>
      </w:r>
    </w:p>
    <w:p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Una interfaz que tenga hipervínculos a otras páginas electrónicas que con información relacionada y   vigente referente   al contenido de la asignatura.</w:t>
      </w:r>
    </w:p>
    <w:p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Fuentes  de información que cumplan con los requerimientos de respeto de autoría y no mayor a diez años de antigüedad.</w:t>
      </w:r>
    </w:p>
    <w:p w:rsidR="002D70B7" w:rsidRPr="00A07B76" w:rsidRDefault="00CE3069">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jc w:val="both"/>
        <w:rPr>
          <w:rStyle w:val="Hyperlink0"/>
          <w:rFonts w:eastAsia="Encode Sans SemiExpanded Regula" w:cs="Encode Sans SemiExpanded Regula"/>
          <w:color w:val="auto"/>
        </w:rPr>
      </w:pPr>
      <w:r w:rsidRPr="00A07B76">
        <w:rPr>
          <w:rStyle w:val="Hyperlink0"/>
          <w:color w:val="auto"/>
        </w:rPr>
        <w:t>Las fuentes se clasifican en b</w:t>
      </w:r>
      <w:r w:rsidRPr="00A07B76">
        <w:rPr>
          <w:rStyle w:val="Ninguno"/>
          <w:color w:val="auto"/>
          <w:sz w:val="20"/>
          <w:szCs w:val="20"/>
          <w:u w:color="404040"/>
        </w:rPr>
        <w:t>á</w:t>
      </w:r>
      <w:r w:rsidRPr="00A07B76">
        <w:rPr>
          <w:rStyle w:val="Hyperlink0"/>
          <w:color w:val="auto"/>
        </w:rPr>
        <w:t>sica y complementaria:</w:t>
      </w:r>
    </w:p>
    <w:p w:rsidR="002D70B7" w:rsidRPr="00A07B7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jc w:val="both"/>
        <w:rPr>
          <w:rFonts w:eastAsia="Encode Sans SemiExpanded Regula" w:cs="Encode Sans SemiExpanded Regula"/>
          <w:color w:val="auto"/>
          <w:sz w:val="20"/>
          <w:szCs w:val="20"/>
          <w:u w:color="404040"/>
        </w:rPr>
      </w:pPr>
    </w:p>
    <w:p w:rsidR="002D70B7" w:rsidRPr="00A07B76" w:rsidRDefault="00CE3069">
      <w:pPr>
        <w:pStyle w:val="Predeterminado"/>
        <w:numPr>
          <w:ilvl w:val="0"/>
          <w:numId w:val="16"/>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lastRenderedPageBreak/>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rsidR="002D70B7" w:rsidRPr="00092736" w:rsidRDefault="00CE3069">
      <w:pPr>
        <w:pStyle w:val="Predeterminado"/>
        <w:numPr>
          <w:ilvl w:val="0"/>
          <w:numId w:val="16"/>
        </w:numPr>
        <w:spacing w:before="0" w:line="288" w:lineRule="auto"/>
        <w:jc w:val="both"/>
        <w:rPr>
          <w:rFonts w:ascii="Calibri" w:hAnsi="Calibri"/>
          <w:color w:val="404040"/>
          <w:sz w:val="20"/>
          <w:szCs w:val="20"/>
          <w:u w:color="000000"/>
        </w:rPr>
      </w:pPr>
      <w:r w:rsidRPr="00A07B76">
        <w:rPr>
          <w:rStyle w:val="Ninguno"/>
          <w:rFonts w:ascii="Calibri" w:hAnsi="Calibri"/>
          <w:color w:val="auto"/>
          <w:sz w:val="20"/>
          <w:szCs w:val="20"/>
          <w:u w:color="404040"/>
        </w:rPr>
        <w:t xml:space="preserve">Complementaria.  Enunciación de lecturas o fuentes que el estudiante puede consultar para profundizar o ampliar el tema. Éstas deben presentarse en </w:t>
      </w:r>
      <w:r w:rsidRPr="00092736">
        <w:rPr>
          <w:rStyle w:val="Ninguno"/>
          <w:rFonts w:ascii="Calibri" w:hAnsi="Calibri"/>
          <w:color w:val="404040"/>
          <w:sz w:val="20"/>
          <w:szCs w:val="20"/>
          <w:u w:color="404040"/>
        </w:rPr>
        <w:t xml:space="preserve">orden alfabético y con los datos de referencia completos. </w:t>
      </w:r>
    </w:p>
    <w:sectPr w:rsidR="002D70B7" w:rsidRPr="00092736" w:rsidSect="0082454F">
      <w:headerReference w:type="default" r:id="rId8"/>
      <w:footerReference w:type="default" r:id="rId9"/>
      <w:pgSz w:w="12240" w:h="15840"/>
      <w:pgMar w:top="1957" w:right="1041" w:bottom="1998" w:left="1134" w:header="11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99" w:rsidRDefault="000E6499">
      <w:r>
        <w:separator/>
      </w:r>
    </w:p>
  </w:endnote>
  <w:endnote w:type="continuationSeparator" w:id="0">
    <w:p w:rsidR="000E6499" w:rsidRDefault="000E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panose1 w:val="00000000000000000000"/>
    <w:charset w:val="00"/>
    <w:family w:val="modern"/>
    <w:notTrueType/>
    <w:pitch w:val="variable"/>
    <w:sig w:usb0="8000006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Encode Sans SemiExpanded Bold">
    <w:altName w:val="Times New Roman"/>
    <w:panose1 w:val="00000000000000000000"/>
    <w:charset w:val="00"/>
    <w:family w:val="roman"/>
    <w:pitch w:val="default"/>
  </w:font>
  <w:font w:name="Encode Sans SemiExpanded Regula">
    <w:altName w:val="Times New Roman"/>
    <w:panose1 w:val="00000000000000000000"/>
    <w:charset w:val="00"/>
    <w:family w:val="roman"/>
    <w:notTrueType/>
    <w:pitch w:val="default"/>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48524"/>
      <w:docPartObj>
        <w:docPartGallery w:val="Page Numbers (Bottom of Page)"/>
        <w:docPartUnique/>
      </w:docPartObj>
    </w:sdtPr>
    <w:sdtEndPr>
      <w:rPr>
        <w:rFonts w:ascii="Calibri" w:hAnsi="Calibri"/>
        <w:sz w:val="18"/>
        <w:szCs w:val="18"/>
      </w:rPr>
    </w:sdtEndPr>
    <w:sdtContent>
      <w:p w:rsidR="009A4779" w:rsidRPr="00E618CE" w:rsidRDefault="009A4779" w:rsidP="00E618CE">
        <w:pPr>
          <w:pStyle w:val="Piedepgina"/>
          <w:jc w:val="center"/>
          <w:rPr>
            <w:rFonts w:ascii="Calibri" w:hAnsi="Calibri"/>
            <w:sz w:val="18"/>
            <w:szCs w:val="18"/>
          </w:rPr>
        </w:pPr>
        <w:r w:rsidRPr="00E618CE">
          <w:rPr>
            <w:rFonts w:ascii="Calibri" w:hAnsi="Calibri"/>
            <w:sz w:val="18"/>
            <w:szCs w:val="18"/>
          </w:rPr>
          <w:fldChar w:fldCharType="begin"/>
        </w:r>
        <w:r w:rsidRPr="00E618CE">
          <w:rPr>
            <w:rFonts w:ascii="Calibri" w:hAnsi="Calibri"/>
            <w:sz w:val="18"/>
            <w:szCs w:val="18"/>
          </w:rPr>
          <w:instrText>PAGE   \* MERGEFORMAT</w:instrText>
        </w:r>
        <w:r w:rsidRPr="00E618CE">
          <w:rPr>
            <w:rFonts w:ascii="Calibri" w:hAnsi="Calibri"/>
            <w:sz w:val="18"/>
            <w:szCs w:val="18"/>
          </w:rPr>
          <w:fldChar w:fldCharType="separate"/>
        </w:r>
        <w:r w:rsidR="0082454F" w:rsidRPr="0082454F">
          <w:rPr>
            <w:rFonts w:ascii="Calibri" w:hAnsi="Calibri"/>
            <w:noProof/>
            <w:sz w:val="18"/>
            <w:szCs w:val="18"/>
            <w:lang w:val="es-ES"/>
          </w:rPr>
          <w:t>9</w:t>
        </w:r>
        <w:r w:rsidRPr="00E618CE">
          <w:rPr>
            <w:rFonts w:ascii="Calibri" w:hAnsi="Calibri"/>
            <w:sz w:val="18"/>
            <w:szCs w:val="18"/>
          </w:rPr>
          <w:fldChar w:fldCharType="end"/>
        </w:r>
      </w:p>
    </w:sdtContent>
  </w:sdt>
  <w:p w:rsidR="009A4779" w:rsidRDefault="009A4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99" w:rsidRDefault="000E6499">
      <w:r>
        <w:separator/>
      </w:r>
    </w:p>
  </w:footnote>
  <w:footnote w:type="continuationSeparator" w:id="0">
    <w:p w:rsidR="000E6499" w:rsidRDefault="000E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79" w:rsidRDefault="009A4779"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rsidR="009A4779" w:rsidRDefault="009A4779"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rsidR="009A4779" w:rsidRDefault="00D225AC"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r>
      <w:rPr>
        <w:rFonts w:ascii="Encode Sans SemiExpanded Regula" w:hAnsi="Encode Sans SemiExpanded Regula"/>
        <w:noProof/>
        <w:color w:val="404040"/>
        <w:sz w:val="16"/>
        <w:szCs w:val="16"/>
        <w:u w:color="404040"/>
        <w:lang w:val="es-MX"/>
        <w14:textOutline w14:w="0" w14:cap="rnd" w14:cmpd="sng" w14:algn="ctr">
          <w14:noFill/>
          <w14:prstDash w14:val="solid"/>
          <w14:bevel/>
        </w14:textOutline>
      </w:rPr>
      <w:drawing>
        <wp:anchor distT="0" distB="0" distL="114300" distR="114300" simplePos="0" relativeHeight="251658240" behindDoc="0" locked="0" layoutInCell="1" allowOverlap="1" wp14:anchorId="1E862370" wp14:editId="1B0A3497">
          <wp:simplePos x="0" y="0"/>
          <wp:positionH relativeFrom="margin">
            <wp:posOffset>0</wp:posOffset>
          </wp:positionH>
          <wp:positionV relativeFrom="paragraph">
            <wp:posOffset>64737</wp:posOffset>
          </wp:positionV>
          <wp:extent cx="2790825" cy="657225"/>
          <wp:effectExtent l="0" t="0" r="9525" b="9525"/>
          <wp:wrapThrough wrapText="bothSides">
            <wp:wrapPolygon edited="0">
              <wp:start x="0" y="0"/>
              <wp:lineTo x="0" y="18157"/>
              <wp:lineTo x="737" y="21287"/>
              <wp:lineTo x="3391" y="21287"/>
              <wp:lineTo x="3833" y="20035"/>
              <wp:lineTo x="21526" y="16278"/>
              <wp:lineTo x="21526" y="11896"/>
              <wp:lineTo x="20642" y="10017"/>
              <wp:lineTo x="20789" y="6887"/>
              <wp:lineTo x="15039" y="3757"/>
              <wp:lineTo x="412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 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825" cy="657225"/>
                  </a:xfrm>
                  <a:prstGeom prst="rect">
                    <a:avLst/>
                  </a:prstGeom>
                </pic:spPr>
              </pic:pic>
            </a:graphicData>
          </a:graphic>
          <wp14:sizeRelH relativeFrom="margin">
            <wp14:pctWidth>0</wp14:pctWidth>
          </wp14:sizeRelH>
          <wp14:sizeRelV relativeFrom="margin">
            <wp14:pctHeight>0</wp14:pctHeight>
          </wp14:sizeRelV>
        </wp:anchor>
      </w:drawing>
    </w:r>
  </w:p>
  <w:p w:rsidR="009A4779" w:rsidRDefault="009A4779" w:rsidP="009A4779">
    <w:pPr>
      <w:pStyle w:val="Cuerpo"/>
      <w:tabs>
        <w:tab w:val="center" w:pos="4252"/>
        <w:tab w:val="right" w:pos="8504"/>
        <w:tab w:val="left" w:pos="8640"/>
        <w:tab w:val="left" w:pos="9360"/>
      </w:tabs>
      <w:jc w:val="right"/>
      <w:rPr>
        <w:rStyle w:val="Ninguno"/>
        <w:color w:val="404040"/>
        <w:sz w:val="16"/>
        <w:szCs w:val="16"/>
        <w:u w:color="404040"/>
      </w:rPr>
    </w:pPr>
    <w:r w:rsidRPr="00E618CE">
      <w:rPr>
        <w:rStyle w:val="Ninguno"/>
        <w:color w:val="404040"/>
        <w:sz w:val="16"/>
        <w:szCs w:val="16"/>
        <w:u w:color="404040"/>
      </w:rPr>
      <w:t>Modali</w:t>
    </w:r>
    <w:r w:rsidR="00E45F3B" w:rsidRPr="00E618CE">
      <w:rPr>
        <w:rStyle w:val="Ninguno"/>
        <w:color w:val="404040"/>
        <w:sz w:val="16"/>
        <w:szCs w:val="16"/>
        <w:u w:color="404040"/>
      </w:rPr>
      <w:t>d</w:t>
    </w:r>
    <w:r w:rsidRPr="00E618CE">
      <w:rPr>
        <w:rStyle w:val="Ninguno"/>
        <w:color w:val="404040"/>
        <w:sz w:val="16"/>
        <w:szCs w:val="16"/>
        <w:u w:color="404040"/>
      </w:rPr>
      <w:t xml:space="preserve">ad No Escolarizada </w:t>
    </w:r>
  </w:p>
  <w:p w:rsidR="00FB229F" w:rsidRPr="00E618CE" w:rsidRDefault="00FB229F" w:rsidP="009A4779">
    <w:pPr>
      <w:pStyle w:val="Cuerpo"/>
      <w:tabs>
        <w:tab w:val="center" w:pos="4252"/>
        <w:tab w:val="right" w:pos="8504"/>
        <w:tab w:val="left" w:pos="8640"/>
        <w:tab w:val="left" w:pos="9360"/>
      </w:tabs>
      <w:jc w:val="right"/>
      <w:rPr>
        <w:rStyle w:val="Ninguno"/>
        <w:color w:val="404040"/>
        <w:sz w:val="16"/>
        <w:szCs w:val="16"/>
        <w:u w:color="404040"/>
      </w:rPr>
    </w:pPr>
    <w:r>
      <w:rPr>
        <w:rStyle w:val="Ninguno"/>
        <w:color w:val="404040"/>
        <w:sz w:val="16"/>
        <w:szCs w:val="16"/>
        <w:u w:color="404040"/>
      </w:rPr>
      <w:t>Opción virtual</w:t>
    </w:r>
  </w:p>
  <w:p w:rsidR="009A4779" w:rsidRPr="00E618CE" w:rsidRDefault="009A4779" w:rsidP="009A4779">
    <w:pPr>
      <w:pStyle w:val="Cuerpo"/>
      <w:tabs>
        <w:tab w:val="center" w:pos="4252"/>
        <w:tab w:val="right" w:pos="8504"/>
        <w:tab w:val="left" w:pos="8640"/>
        <w:tab w:val="left" w:pos="9360"/>
      </w:tabs>
      <w:jc w:val="right"/>
      <w:rPr>
        <w:rStyle w:val="Ninguno"/>
        <w:rFonts w:eastAsia="Encode Sans SemiExpanded Regula" w:cs="Encode Sans SemiExpanded Regula"/>
        <w:color w:val="404040"/>
        <w:sz w:val="16"/>
        <w:szCs w:val="16"/>
        <w:u w:color="404040"/>
      </w:rPr>
    </w:pPr>
    <w:r w:rsidRPr="00E618CE">
      <w:rPr>
        <w:rStyle w:val="Ninguno"/>
        <w:color w:val="404040"/>
        <w:sz w:val="16"/>
        <w:szCs w:val="16"/>
        <w:u w:color="404040"/>
      </w:rPr>
      <w:t xml:space="preserve">Tipo </w:t>
    </w:r>
    <w:proofErr w:type="spellStart"/>
    <w:r w:rsidRPr="00E618CE">
      <w:rPr>
        <w:rStyle w:val="Ninguno"/>
        <w:color w:val="404040"/>
        <w:sz w:val="16"/>
        <w:szCs w:val="16"/>
        <w:u w:color="404040"/>
      </w:rPr>
      <w:t>Educació</w:t>
    </w:r>
    <w:proofErr w:type="spellEnd"/>
    <w:r w:rsidRPr="00E618CE">
      <w:rPr>
        <w:rStyle w:val="Ninguno"/>
        <w:color w:val="404040"/>
        <w:sz w:val="16"/>
        <w:szCs w:val="16"/>
        <w:u w:color="404040"/>
        <w:lang w:val="it-IT"/>
      </w:rPr>
      <w:t>n Media Superior</w:t>
    </w:r>
  </w:p>
  <w:p w:rsidR="009A4779" w:rsidRPr="00E618CE" w:rsidRDefault="00BD5EB5" w:rsidP="009A4779">
    <w:pPr>
      <w:pStyle w:val="Cuerpo"/>
      <w:tabs>
        <w:tab w:val="center" w:pos="4252"/>
        <w:tab w:val="right" w:pos="8504"/>
        <w:tab w:val="left" w:pos="8640"/>
        <w:tab w:val="left" w:pos="9360"/>
      </w:tabs>
      <w:jc w:val="right"/>
      <w:rPr>
        <w:rStyle w:val="Ninguno"/>
        <w:rFonts w:eastAsia="Encode Sans SemiExpanded Regula" w:cs="Encode Sans SemiExpanded Regula"/>
        <w:color w:val="A6A6A6"/>
        <w:sz w:val="16"/>
        <w:szCs w:val="16"/>
        <w:u w:color="A6A6A6"/>
      </w:rPr>
    </w:pPr>
    <w:r>
      <w:rPr>
        <w:rStyle w:val="Ninguno"/>
        <w:color w:val="404040"/>
        <w:sz w:val="16"/>
        <w:szCs w:val="16"/>
        <w:u w:color="404040"/>
        <w:lang w:val="de-DE"/>
      </w:rPr>
      <w:t>Cambio al Plan y Programas de Estudio</w:t>
    </w:r>
  </w:p>
  <w:p w:rsidR="009A4779" w:rsidRDefault="009A4779" w:rsidP="009A477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sz w:val="16"/>
        <w:szCs w:val="16"/>
        <w:lang w:val="de-DE"/>
      </w:rPr>
    </w:pPr>
    <w:r w:rsidRPr="00E618CE">
      <w:rPr>
        <w:rStyle w:val="Ninguno"/>
        <w:sz w:val="16"/>
        <w:szCs w:val="16"/>
        <w:lang w:val="de-DE"/>
      </w:rPr>
      <w:t>FORMATO 11</w:t>
    </w:r>
  </w:p>
  <w:p w:rsidR="00723816" w:rsidRPr="00092736" w:rsidRDefault="00723816" w:rsidP="009A477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rFonts w:eastAsia="Encode Sans SemiExpanded Bold" w:cs="Encode Sans SemiExpanded Bold"/>
        <w:sz w:val="18"/>
        <w:szCs w:val="18"/>
      </w:rPr>
    </w:pPr>
    <w:r>
      <w:rPr>
        <w:rStyle w:val="Ninguno"/>
        <w:sz w:val="16"/>
        <w:szCs w:val="16"/>
        <w:lang w:val="de-DE"/>
      </w:rPr>
      <w:t>SET-00###</w:t>
    </w:r>
  </w:p>
  <w:p w:rsidR="002D70B7" w:rsidRDefault="002D70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5D94"/>
    <w:multiLevelType w:val="hybridMultilevel"/>
    <w:tmpl w:val="CC3C984C"/>
    <w:numStyleLink w:val="Estiloimportado3"/>
  </w:abstractNum>
  <w:abstractNum w:abstractNumId="1">
    <w:nsid w:val="134E54F4"/>
    <w:multiLevelType w:val="hybridMultilevel"/>
    <w:tmpl w:val="928441FA"/>
    <w:styleLink w:val="Estiloimportado6"/>
    <w:lvl w:ilvl="0" w:tplc="6A2ED5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A63C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B2D92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0B99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CA504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6C225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5012C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CE34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C8850">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89A1049"/>
    <w:multiLevelType w:val="hybridMultilevel"/>
    <w:tmpl w:val="D8CA8048"/>
    <w:styleLink w:val="Estiloimportado2"/>
    <w:lvl w:ilvl="0" w:tplc="C9CC4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6568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E0B8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25D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A77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76EF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A2DB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6B1C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02AE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1643435"/>
    <w:multiLevelType w:val="hybridMultilevel"/>
    <w:tmpl w:val="2E1A1B2C"/>
    <w:styleLink w:val="Estiloimportado7"/>
    <w:lvl w:ilvl="0" w:tplc="E4BCA74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FA9E8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36D05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6A088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2871F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6874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121336">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60E8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6B80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21A7631"/>
    <w:multiLevelType w:val="hybridMultilevel"/>
    <w:tmpl w:val="DE88BFA4"/>
    <w:numStyleLink w:val="Estiloimportado4"/>
  </w:abstractNum>
  <w:abstractNum w:abstractNumId="5">
    <w:nsid w:val="2280430F"/>
    <w:multiLevelType w:val="hybridMultilevel"/>
    <w:tmpl w:val="4DF2A8F8"/>
    <w:numStyleLink w:val="Estiloimportado5"/>
  </w:abstractNum>
  <w:abstractNum w:abstractNumId="6">
    <w:nsid w:val="33C136A7"/>
    <w:multiLevelType w:val="hybridMultilevel"/>
    <w:tmpl w:val="CC3C984C"/>
    <w:styleLink w:val="Estiloimportado3"/>
    <w:lvl w:ilvl="0" w:tplc="2432FEA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20F89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5420D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A6455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921A5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C26A2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CCD82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96622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82B94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CCC2A52"/>
    <w:multiLevelType w:val="hybridMultilevel"/>
    <w:tmpl w:val="AE72D0E8"/>
    <w:styleLink w:val="Estiloimportado1"/>
    <w:lvl w:ilvl="0" w:tplc="FF48101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CEE1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E9CF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2411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18040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80CBB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B8723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8158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80586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465537"/>
    <w:multiLevelType w:val="hybridMultilevel"/>
    <w:tmpl w:val="DE88BFA4"/>
    <w:styleLink w:val="Estiloimportado4"/>
    <w:lvl w:ilvl="0" w:tplc="7EDC2C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0858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261E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78E50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C871E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D48A9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2D1F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1889EC">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67B8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A026616"/>
    <w:multiLevelType w:val="hybridMultilevel"/>
    <w:tmpl w:val="4DF2A8F8"/>
    <w:styleLink w:val="Estiloimportado5"/>
    <w:lvl w:ilvl="0" w:tplc="D97E707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5C72E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6C96D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8E13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8D8F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36CCF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A4916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8B0A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CECCA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D183252"/>
    <w:multiLevelType w:val="hybridMultilevel"/>
    <w:tmpl w:val="928441FA"/>
    <w:numStyleLink w:val="Estiloimportado6"/>
  </w:abstractNum>
  <w:abstractNum w:abstractNumId="11">
    <w:nsid w:val="62466059"/>
    <w:multiLevelType w:val="hybridMultilevel"/>
    <w:tmpl w:val="D8CA8048"/>
    <w:numStyleLink w:val="Estiloimportado2"/>
  </w:abstractNum>
  <w:abstractNum w:abstractNumId="12">
    <w:nsid w:val="64A25B6F"/>
    <w:multiLevelType w:val="hybridMultilevel"/>
    <w:tmpl w:val="2E1A1B2C"/>
    <w:numStyleLink w:val="Estiloimportado7"/>
  </w:abstractNum>
  <w:abstractNum w:abstractNumId="13">
    <w:nsid w:val="7A5E2854"/>
    <w:multiLevelType w:val="hybridMultilevel"/>
    <w:tmpl w:val="AE72D0E8"/>
    <w:numStyleLink w:val="Estiloimportado1"/>
  </w:abstractNum>
  <w:num w:numId="1">
    <w:abstractNumId w:val="7"/>
  </w:num>
  <w:num w:numId="2">
    <w:abstractNumId w:val="13"/>
  </w:num>
  <w:num w:numId="3">
    <w:abstractNumId w:val="2"/>
  </w:num>
  <w:num w:numId="4">
    <w:abstractNumId w:val="11"/>
  </w:num>
  <w:num w:numId="5">
    <w:abstractNumId w:val="6"/>
  </w:num>
  <w:num w:numId="6">
    <w:abstractNumId w:val="0"/>
  </w:num>
  <w:num w:numId="7">
    <w:abstractNumId w:val="0"/>
    <w:lvlOverride w:ilvl="0">
      <w:lvl w:ilvl="0" w:tplc="42B0CF9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FCB4B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98909C">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9A25A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2668D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3A47E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DC6C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A65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BA33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4"/>
  </w:num>
  <w:num w:numId="10">
    <w:abstractNumId w:val="0"/>
    <w:lvlOverride w:ilvl="0">
      <w:startOverride w:val="7"/>
      <w:lvl w:ilvl="0" w:tplc="42B0CF90">
        <w:start w:val="7"/>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FCB4B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98909C">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9A25A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2668D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3A47EA">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DC6CE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82A65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BA3360">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5"/>
  </w:num>
  <w:num w:numId="13">
    <w:abstractNumId w:val="1"/>
  </w:num>
  <w:num w:numId="14">
    <w:abstractNumId w:val="1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B7"/>
    <w:rsid w:val="000554FA"/>
    <w:rsid w:val="00092736"/>
    <w:rsid w:val="000B6333"/>
    <w:rsid w:val="000E6499"/>
    <w:rsid w:val="000F17F4"/>
    <w:rsid w:val="001D7F3E"/>
    <w:rsid w:val="001E56CB"/>
    <w:rsid w:val="002D70B7"/>
    <w:rsid w:val="00320AE7"/>
    <w:rsid w:val="003615AC"/>
    <w:rsid w:val="003C5E8F"/>
    <w:rsid w:val="00493CCC"/>
    <w:rsid w:val="004D1395"/>
    <w:rsid w:val="004D4F75"/>
    <w:rsid w:val="004E6AA9"/>
    <w:rsid w:val="00581C90"/>
    <w:rsid w:val="005F340D"/>
    <w:rsid w:val="00684EDA"/>
    <w:rsid w:val="00723816"/>
    <w:rsid w:val="00792D64"/>
    <w:rsid w:val="0082454F"/>
    <w:rsid w:val="008931D1"/>
    <w:rsid w:val="008B4869"/>
    <w:rsid w:val="009A4779"/>
    <w:rsid w:val="009C0AAC"/>
    <w:rsid w:val="009C5664"/>
    <w:rsid w:val="009F78B0"/>
    <w:rsid w:val="00A01420"/>
    <w:rsid w:val="00A07B76"/>
    <w:rsid w:val="00A16189"/>
    <w:rsid w:val="00A7037E"/>
    <w:rsid w:val="00B604EC"/>
    <w:rsid w:val="00BD2226"/>
    <w:rsid w:val="00BD5EB5"/>
    <w:rsid w:val="00C215C7"/>
    <w:rsid w:val="00C37BA9"/>
    <w:rsid w:val="00CE3069"/>
    <w:rsid w:val="00D04DE9"/>
    <w:rsid w:val="00D225AC"/>
    <w:rsid w:val="00D706ED"/>
    <w:rsid w:val="00DE4C94"/>
    <w:rsid w:val="00E26C42"/>
    <w:rsid w:val="00E45F3B"/>
    <w:rsid w:val="00E618CE"/>
    <w:rsid w:val="00ED74AE"/>
    <w:rsid w:val="00F57F69"/>
    <w:rsid w:val="00F93F74"/>
    <w:rsid w:val="00F97ABE"/>
    <w:rsid w:val="00FB1D20"/>
    <w:rsid w:val="00FB2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0E945-0574-4166-B21A-BE5F6AD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8"/>
      </w:numPr>
    </w:pPr>
  </w:style>
  <w:style w:type="character" w:customStyle="1" w:styleId="Hyperlink0">
    <w:name w:val="Hyperlink.0"/>
    <w:basedOn w:val="Ninguno"/>
    <w:rPr>
      <w:outline w:val="0"/>
      <w:color w:val="404040"/>
      <w:sz w:val="20"/>
      <w:szCs w:val="20"/>
      <w:u w:color="404040"/>
      <w:lang w:val="es-ES_tradnl"/>
    </w:r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paragraph" w:styleId="Piedepgina">
    <w:name w:val="footer"/>
    <w:basedOn w:val="Normal"/>
    <w:link w:val="PiedepginaCar"/>
    <w:uiPriority w:val="99"/>
    <w:unhideWhenUsed/>
    <w:rsid w:val="009A4779"/>
    <w:pPr>
      <w:tabs>
        <w:tab w:val="center" w:pos="4419"/>
        <w:tab w:val="right" w:pos="8838"/>
      </w:tabs>
    </w:pPr>
  </w:style>
  <w:style w:type="character" w:customStyle="1" w:styleId="PiedepginaCar">
    <w:name w:val="Pie de página Car"/>
    <w:basedOn w:val="Fuentedeprrafopredeter"/>
    <w:link w:val="Piedepgina"/>
    <w:uiPriority w:val="99"/>
    <w:rsid w:val="009A4779"/>
    <w:rPr>
      <w:sz w:val="24"/>
      <w:szCs w:val="24"/>
      <w:lang w:val="en-US" w:eastAsia="en-US"/>
    </w:rPr>
  </w:style>
  <w:style w:type="paragraph" w:styleId="Textodeglobo">
    <w:name w:val="Balloon Text"/>
    <w:basedOn w:val="Normal"/>
    <w:link w:val="TextodegloboCar"/>
    <w:uiPriority w:val="99"/>
    <w:semiHidden/>
    <w:unhideWhenUsed/>
    <w:rsid w:val="00D04D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D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2300</Words>
  <Characters>12655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OTC/sgrt</dc:creator>
  <cp:lastModifiedBy>DELL</cp:lastModifiedBy>
  <cp:revision>3</cp:revision>
  <cp:lastPrinted>2022-12-08T14:43:00Z</cp:lastPrinted>
  <dcterms:created xsi:type="dcterms:W3CDTF">2024-04-25T15:34:00Z</dcterms:created>
  <dcterms:modified xsi:type="dcterms:W3CDTF">2024-04-25T20:42:00Z</dcterms:modified>
</cp:coreProperties>
</file>