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87C5" w14:textId="77777777" w:rsidR="0070372A" w:rsidRPr="0070372A" w:rsidRDefault="0070372A">
      <w:pPr>
        <w:rPr>
          <w:sz w:val="14"/>
        </w:rPr>
      </w:pPr>
    </w:p>
    <w:tbl>
      <w:tblPr>
        <w:tblStyle w:val="a"/>
        <w:tblW w:w="10063" w:type="dxa"/>
        <w:tblInd w:w="-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C62FCF" w:rsidRPr="00C32E97" w14:paraId="234A4109" w14:textId="77777777" w:rsidTr="0083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shd w:val="clear" w:color="auto" w:fill="808080" w:themeFill="background1" w:themeFillShade="80"/>
            <w:vAlign w:val="center"/>
          </w:tcPr>
          <w:p w14:paraId="7F3565CB" w14:textId="0984CCB5" w:rsidR="00C62FCF" w:rsidRDefault="00C14616" w:rsidP="009361A9">
            <w:pPr>
              <w:jc w:val="center"/>
              <w:rPr>
                <w:rFonts w:asciiTheme="majorHAnsi" w:eastAsia="Helvetica Neue" w:hAnsiTheme="majorHAnsi" w:cs="Helvetica Neue"/>
                <w:color w:val="auto"/>
                <w:lang w:val="es-MX"/>
              </w:rPr>
            </w:pPr>
            <w:r>
              <w:rPr>
                <w:rFonts w:asciiTheme="majorHAnsi" w:eastAsia="Helvetica Neue" w:hAnsiTheme="majorHAnsi" w:cs="Helvetica Neue"/>
                <w:color w:val="auto"/>
                <w:lang w:val="es-MX"/>
              </w:rPr>
              <w:t xml:space="preserve">1. </w:t>
            </w:r>
          </w:p>
          <w:p w14:paraId="5633FBA8" w14:textId="15281314" w:rsidR="00C14616" w:rsidRPr="003206F5" w:rsidRDefault="00C14616" w:rsidP="009361A9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>
              <w:rPr>
                <w:rFonts w:asciiTheme="majorHAnsi" w:eastAsia="Helvetica Neue" w:hAnsiTheme="majorHAnsi" w:cs="Helvetica Neue"/>
                <w:color w:val="auto"/>
                <w:lang w:val="es-MX"/>
              </w:rPr>
              <w:t>-Presentar en caso de que el plan de estudio tenga 10 años o más -</w:t>
            </w:r>
          </w:p>
        </w:tc>
      </w:tr>
    </w:tbl>
    <w:p w14:paraId="72ADCA69" w14:textId="77777777" w:rsidR="00ED39C5" w:rsidRPr="00C32E97" w:rsidRDefault="00ED39C5">
      <w:pPr>
        <w:keepNext/>
        <w:rPr>
          <w:rFonts w:ascii="Helvetica" w:eastAsia="Helvetica Neue" w:hAnsi="Helvetica" w:cs="Helvetica Neue"/>
          <w:sz w:val="20"/>
          <w:szCs w:val="20"/>
        </w:rPr>
      </w:pPr>
    </w:p>
    <w:tbl>
      <w:tblPr>
        <w:tblStyle w:val="Tablaconcuadrcula"/>
        <w:tblW w:w="0" w:type="auto"/>
        <w:tblInd w:w="-31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21"/>
        <w:gridCol w:w="1835"/>
        <w:gridCol w:w="4181"/>
      </w:tblGrid>
      <w:tr w:rsidR="00C44187" w:rsidRPr="003206F5" w14:paraId="45435D4B" w14:textId="77777777" w:rsidTr="00CA49A7">
        <w:trPr>
          <w:trHeight w:val="567"/>
        </w:trPr>
        <w:tc>
          <w:tcPr>
            <w:tcW w:w="3970" w:type="dxa"/>
            <w:shd w:val="clear" w:color="auto" w:fill="F2F2F2" w:themeFill="background1" w:themeFillShade="F2"/>
            <w:vAlign w:val="bottom"/>
          </w:tcPr>
          <w:p w14:paraId="103B1DAD" w14:textId="77777777" w:rsidR="00C44187" w:rsidRPr="00E356EB" w:rsidRDefault="00C44187" w:rsidP="00C44187">
            <w:pPr>
              <w:keepNext/>
              <w:jc w:val="right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EE2F5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Fecha de solicitud</w:t>
            </w:r>
            <w:r w:rsidRPr="00E356EB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 xml:space="preserve"> </w:t>
            </w:r>
            <w:r w:rsidRPr="00E356EB">
              <w:rPr>
                <w:rFonts w:asciiTheme="majorHAnsi" w:eastAsia="Helvetica Neue" w:hAnsiTheme="majorHAnsi" w:cs="Helvetica Neue"/>
                <w:i/>
                <w:iCs/>
                <w:sz w:val="20"/>
                <w:szCs w:val="20"/>
                <w:lang w:val="es-MX"/>
              </w:rPr>
              <w:t>(día/mes/año)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A9A1C7B" w14:textId="77777777" w:rsidR="00C44187" w:rsidRPr="003206F5" w:rsidRDefault="00C44187" w:rsidP="00C44187">
            <w:pPr>
              <w:keepNext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3790135C" w14:textId="77777777" w:rsidTr="00CA49A7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45EF27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 la persona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ísica/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M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oral</w:t>
            </w:r>
          </w:p>
        </w:tc>
        <w:tc>
          <w:tcPr>
            <w:tcW w:w="6095" w:type="dxa"/>
            <w:gridSpan w:val="2"/>
            <w:vAlign w:val="center"/>
          </w:tcPr>
          <w:p w14:paraId="0987BDFC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04939974" w14:textId="77777777" w:rsidTr="00CA49A7">
        <w:trPr>
          <w:trHeight w:val="283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438DB6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de la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I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nstitución (autorizado)</w:t>
            </w:r>
          </w:p>
        </w:tc>
        <w:tc>
          <w:tcPr>
            <w:tcW w:w="6095" w:type="dxa"/>
            <w:gridSpan w:val="2"/>
            <w:vAlign w:val="center"/>
          </w:tcPr>
          <w:p w14:paraId="13A0381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5D562EBA" w14:textId="77777777" w:rsidTr="00CA49A7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72B03D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del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p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rograma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a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cadémico</w:t>
            </w:r>
          </w:p>
        </w:tc>
        <w:tc>
          <w:tcPr>
            <w:tcW w:w="6095" w:type="dxa"/>
            <w:gridSpan w:val="2"/>
            <w:vAlign w:val="center"/>
          </w:tcPr>
          <w:p w14:paraId="23DFD75F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D5093A" w:rsidRPr="003206F5" w14:paraId="61AE50D2" w14:textId="77777777" w:rsidTr="00CA49A7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2A51C09" w14:textId="6AD77FA0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Modalidad y opción </w:t>
            </w:r>
          </w:p>
        </w:tc>
        <w:tc>
          <w:tcPr>
            <w:tcW w:w="6095" w:type="dxa"/>
            <w:gridSpan w:val="2"/>
            <w:vAlign w:val="center"/>
          </w:tcPr>
          <w:p w14:paraId="13313441" w14:textId="77777777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61D05D42" w14:textId="77777777" w:rsidR="00C62FCF" w:rsidRDefault="00C62FCF">
      <w:pPr>
        <w:rPr>
          <w:rFonts w:ascii="Helvetica" w:eastAsia="Helvetica Neue" w:hAnsi="Helvetica" w:cs="Helvetica Neue"/>
        </w:rPr>
      </w:pPr>
      <w:bookmarkStart w:id="0" w:name="_heading=h.gjdgxs" w:colFirst="0" w:colLast="0"/>
      <w:bookmarkEnd w:id="0"/>
    </w:p>
    <w:p w14:paraId="2AAD708C" w14:textId="28861B2D" w:rsidR="00B14BAA" w:rsidRPr="00E356EB" w:rsidRDefault="00B14BAA">
      <w:pPr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</w:rPr>
        <w:t>Analizar la información proporcionada:</w:t>
      </w:r>
    </w:p>
    <w:p w14:paraId="16D29AB7" w14:textId="77777777" w:rsidR="00B14BAA" w:rsidRPr="003206F5" w:rsidRDefault="00B14BAA">
      <w:pPr>
        <w:rPr>
          <w:rFonts w:asciiTheme="majorHAnsi" w:eastAsia="Helvetica Neue" w:hAnsiTheme="majorHAnsi" w:cs="Helvetica Neue"/>
        </w:rPr>
      </w:pPr>
    </w:p>
    <w:p w14:paraId="477705ED" w14:textId="13A48C77" w:rsidR="00B14BAA" w:rsidRPr="00C14616" w:rsidRDefault="00B14BAA" w:rsidP="00833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</w:pPr>
      <w:r w:rsidRPr="00C14616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Metodología para realizar el Estudio de Factibilidad.</w:t>
      </w:r>
    </w:p>
    <w:p w14:paraId="3C2B22A6" w14:textId="77777777" w:rsidR="00B14BAA" w:rsidRPr="00B604F3" w:rsidRDefault="00B14BAA" w:rsidP="00B14BAA">
      <w:pPr>
        <w:jc w:val="both"/>
        <w:rPr>
          <w:rFonts w:asciiTheme="majorHAnsi" w:eastAsia="Helvetica Neue" w:hAnsiTheme="majorHAnsi" w:cs="Helvetica Neue"/>
          <w:i/>
          <w:color w:val="404040" w:themeColor="text1" w:themeTint="BF"/>
          <w:sz w:val="18"/>
          <w:szCs w:val="20"/>
        </w:rPr>
      </w:pPr>
    </w:p>
    <w:p w14:paraId="5DDD1411" w14:textId="1804D1BA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Deben atenderse cada uno de los elementos e indicadores establecidos en este 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formato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además de explicarse ampliamente como fueron medidos cada uno de los elementos descriptivos: </w:t>
      </w:r>
    </w:p>
    <w:p w14:paraId="6FC602E5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1AFEDA9" w14:textId="5BC0CF58" w:rsidR="00B14BAA" w:rsidRPr="00E356EB" w:rsidRDefault="00B14BAA" w:rsidP="00B14BAA">
      <w:pPr>
        <w:ind w:left="709" w:hanging="425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1. Introducción.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El estudio debe contener un resumen ejecutivo con extensión máxima de dos cuartillas, en el que se describen los elementos más significativos del contenido del reporte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E11769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53D5B23" w14:textId="21607FBF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2. Objetivo general y específico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7DDE3962" w14:textId="391F3BA2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2.1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>Objetivo general. El reporte debe contener una descripción clara y precisa del propósito del estudio de pertinencia social.</w:t>
      </w:r>
    </w:p>
    <w:p w14:paraId="514C657A" w14:textId="594B176B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2.2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 xml:space="preserve">Objetivos específicos. Objetivos más particulares referidos a las diferentes etapas que se desarrollan para lograr el propósito general del trabajo. </w:t>
      </w:r>
    </w:p>
    <w:p w14:paraId="2B0AF708" w14:textId="37F44D96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social del programa.</w:t>
      </w:r>
    </w:p>
    <w:p w14:paraId="5531634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D6781A2" w14:textId="4F002FAA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Técnicas e instrumentos de investigación utilizados.</w:t>
      </w:r>
    </w:p>
    <w:p w14:paraId="65CF2676" w14:textId="55106C40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4.1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Instrumentos de recolección de información. Se deben incluir en el reporte los instrumentos de recolección de información utilizados en cada una de las etapas del estudio, y describirse el proceso de validación del contenido de los mismos. Se debe fundamentar la selección </w:t>
      </w:r>
    </w:p>
    <w:p w14:paraId="634FC1D5" w14:textId="1451C20A" w:rsidR="00B14BAA" w:rsidRPr="00E356EB" w:rsidRDefault="00B14BAA" w:rsidP="00FC600B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4.2 Determinación y selección de la muestra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Deben identificarse, describirse y cuantificarse las poblaciones de interés para la obtención de los datos (personas, empresas, organizaciones, instituciones, estadísticas, etc.); así también deben establecerse los criterios de inclusión y exclusión de los elementos de la población.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Si se trabaja con muestras, debe describirse y fundamentarse el proceso de obtención de la misma: nivel de confiabilidad, error </w:t>
      </w:r>
      <w:proofErr w:type="spellStart"/>
      <w:r w:rsidRPr="00E356EB">
        <w:rPr>
          <w:rFonts w:asciiTheme="majorHAnsi" w:eastAsia="Helvetica Neue" w:hAnsiTheme="majorHAnsi" w:cs="Helvetica Neue"/>
          <w:sz w:val="20"/>
          <w:szCs w:val="20"/>
        </w:rPr>
        <w:t>muestral</w:t>
      </w:r>
      <w:proofErr w:type="spellEnd"/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fórmulas utilizadas, tamaño de muestra y criterios de selección de los elementos muéstrales. </w:t>
      </w:r>
    </w:p>
    <w:p w14:paraId="313EB01B" w14:textId="1C223B39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Selección y sistematización de la información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Es convertir los datos en información para dar secuencia lógica a los procesos para obtener un resultado.</w:t>
      </w:r>
    </w:p>
    <w:p w14:paraId="791AE658" w14:textId="7AC4F1DD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Procesamiento y análisis de la información.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Describe la forma en que los datos fueron procesados. Se deben fundamentar y mostrar las técnicas de análisis de la información, el software, los estadísticos, y las herramientas que se hayan utilizado para dimensionar cada uno de los indicadores de la pertinencia social del o los tipos(s) de instrumento(s) utilizados. </w:t>
      </w:r>
    </w:p>
    <w:p w14:paraId="2CD243B9" w14:textId="77777777" w:rsidR="00B14BAA" w:rsidRPr="00E356EB" w:rsidRDefault="00B14BAA" w:rsidP="00B14BAA">
      <w:pPr>
        <w:ind w:left="360"/>
        <w:jc w:val="both"/>
        <w:rPr>
          <w:rFonts w:asciiTheme="majorHAnsi" w:eastAsia="Helvetica Neue" w:hAnsiTheme="majorHAnsi" w:cs="Helvetica Neue"/>
        </w:rPr>
      </w:pPr>
    </w:p>
    <w:p w14:paraId="1803B089" w14:textId="77777777" w:rsidR="00B14BAA" w:rsidRPr="00E356EB" w:rsidRDefault="00B14BAA" w:rsidP="00B14BAA">
      <w:pPr>
        <w:ind w:left="567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985EAB9" w14:textId="77777777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6E4F598" w14:textId="490937E5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5. Resultados relevantes.</w:t>
      </w:r>
    </w:p>
    <w:p w14:paraId="10CDFF27" w14:textId="1DF1B816" w:rsidR="00B14BAA" w:rsidRPr="00E356EB" w:rsidRDefault="00B14BAA" w:rsidP="00FC600B">
      <w:pPr>
        <w:ind w:left="851" w:hanging="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Informe y discusión de resultados.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Deberán demostrarse al menos los siguientes elementos:</w:t>
      </w:r>
    </w:p>
    <w:p w14:paraId="37FD5334" w14:textId="4B7B0E48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5.1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entre la demanda estudiantil y la oferta laboral (presente y futura</w:t>
      </w:r>
      <w:r w:rsidR="00CD3698" w:rsidRPr="00E356EB">
        <w:rPr>
          <w:rFonts w:asciiTheme="majorHAnsi" w:eastAsia="Helvetica Neue" w:hAnsiTheme="majorHAnsi" w:cs="Helvetica Neue"/>
          <w:sz w:val="20"/>
        </w:rPr>
        <w:t>, en caso de ser Bachillerato Tecnológico</w:t>
      </w:r>
      <w:r w:rsidR="00B14BAA" w:rsidRPr="00E356EB">
        <w:rPr>
          <w:rFonts w:asciiTheme="majorHAnsi" w:eastAsia="Helvetica Neue" w:hAnsiTheme="majorHAnsi" w:cs="Helvetica Neue"/>
          <w:sz w:val="20"/>
        </w:rPr>
        <w:t>).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 </w:t>
      </w:r>
    </w:p>
    <w:p w14:paraId="0C6DBC4C" w14:textId="62EE3569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5.2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de las opiniones de padres e hijos con relación al bachillerato. </w:t>
      </w:r>
    </w:p>
    <w:p w14:paraId="124E5C39" w14:textId="38F76860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5.3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entre las características de la actividad económica de la zona de influencia y las características del bachillerato 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a </w:t>
      </w:r>
      <w:r w:rsidR="00B14BAA" w:rsidRPr="00E356EB">
        <w:rPr>
          <w:rFonts w:asciiTheme="majorHAnsi" w:eastAsia="Helvetica Neue" w:hAnsiTheme="majorHAnsi" w:cs="Helvetica Neue"/>
          <w:sz w:val="20"/>
        </w:rPr>
        <w:t>oferta</w:t>
      </w:r>
      <w:r w:rsidR="00CD3698" w:rsidRPr="00E356EB">
        <w:rPr>
          <w:rFonts w:asciiTheme="majorHAnsi" w:eastAsia="Helvetica Neue" w:hAnsiTheme="majorHAnsi" w:cs="Helvetica Neue"/>
          <w:sz w:val="20"/>
        </w:rPr>
        <w:t>r</w:t>
      </w:r>
      <w:r w:rsidR="00B14BAA" w:rsidRPr="00E356EB">
        <w:rPr>
          <w:rFonts w:asciiTheme="majorHAnsi" w:eastAsia="Helvetica Neue" w:hAnsiTheme="majorHAnsi" w:cs="Helvetica Neue"/>
          <w:sz w:val="20"/>
        </w:rPr>
        <w:t>.</w:t>
      </w:r>
    </w:p>
    <w:p w14:paraId="6334C47B" w14:textId="1EE63D7F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5.4 </w:t>
      </w:r>
      <w:r w:rsidR="00B14BAA" w:rsidRPr="00E356EB">
        <w:rPr>
          <w:rFonts w:asciiTheme="majorHAnsi" w:eastAsia="Helvetica Neue" w:hAnsiTheme="majorHAnsi" w:cs="Helvetica Neue"/>
          <w:sz w:val="20"/>
        </w:rPr>
        <w:t>Evidencia de</w:t>
      </w:r>
      <w:r w:rsidR="007B1581" w:rsidRPr="00E356EB">
        <w:rPr>
          <w:rFonts w:asciiTheme="majorHAnsi" w:eastAsia="Helvetica Neue" w:hAnsiTheme="majorHAnsi" w:cs="Helvetica Neue"/>
          <w:sz w:val="20"/>
        </w:rPr>
        <w:t xml:space="preserve"> que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 la apertura del bachillerato satisface una demanda no atendida en términos de cantidad, calidad, modalidad y/o costo.</w:t>
      </w:r>
    </w:p>
    <w:p w14:paraId="7DE68D77" w14:textId="45557A18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Helvetica Neue" w:hAnsiTheme="majorHAnsi" w:cs="Helvetica Neue"/>
          <w:b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5.5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del programa con relación a los planes de desarrollo de gobierno</w:t>
      </w:r>
      <w:r w:rsidR="00C42160">
        <w:rPr>
          <w:rFonts w:asciiTheme="majorHAnsi" w:eastAsia="Helvetica Neue" w:hAnsiTheme="majorHAnsi" w:cs="Helvetica Neue"/>
          <w:sz w:val="20"/>
        </w:rPr>
        <w:t>.</w:t>
      </w:r>
    </w:p>
    <w:p w14:paraId="566A3D2E" w14:textId="77777777" w:rsidR="003F3B64" w:rsidRPr="00E356EB" w:rsidRDefault="003F3B64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04A97EE1" w14:textId="77777777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6. </w:t>
      </w:r>
      <w:r w:rsidR="00B14BAA" w:rsidRPr="00E356EB">
        <w:rPr>
          <w:rFonts w:asciiTheme="majorHAnsi" w:eastAsia="Helvetica Neue" w:hAnsiTheme="majorHAnsi" w:cs="Helvetica Neue"/>
          <w:b/>
          <w:sz w:val="20"/>
          <w:szCs w:val="20"/>
        </w:rPr>
        <w:t>Conclusiones.</w:t>
      </w:r>
    </w:p>
    <w:p w14:paraId="4EDF40A6" w14:textId="77777777" w:rsidR="007432E6" w:rsidRPr="00E356EB" w:rsidRDefault="007432E6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EAEEFBA" w14:textId="05ACBD1A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7. Fuentes de información utilizadas.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Deben mencionarse las fuentes de donde se obtuvo la información y el período al que corresponde dicha información</w:t>
      </w:r>
      <w:r w:rsidR="00CD3698" w:rsidRPr="00E356EB">
        <w:rPr>
          <w:rFonts w:asciiTheme="majorHAnsi" w:eastAsia="Helvetica Neue" w:hAnsiTheme="majorHAnsi" w:cs="Helvetica Neue"/>
          <w:sz w:val="20"/>
          <w:szCs w:val="20"/>
        </w:rPr>
        <w:t>. Con relación a la información estadística recopilada, ésta no debe tener una antigüedad mayor a 10 años.</w:t>
      </w:r>
    </w:p>
    <w:p w14:paraId="7545BDCD" w14:textId="77777777" w:rsidR="00B14BAA" w:rsidRPr="00E356EB" w:rsidRDefault="00B14BAA" w:rsidP="00B14BAA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A69F418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196979A" w14:textId="77777777" w:rsidR="00C62FCF" w:rsidRPr="00B604F3" w:rsidRDefault="00177A6F" w:rsidP="00833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 Neue"/>
          <w:b/>
          <w:bCs/>
          <w:color w:val="FFFFFF" w:themeColor="background1"/>
          <w:sz w:val="22"/>
        </w:rPr>
      </w:pPr>
      <w:r w:rsidRPr="00C14616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Contenido del Estudio de Factibilidad</w:t>
      </w:r>
      <w:r w:rsidR="008E6144" w:rsidRPr="00B604F3">
        <w:rPr>
          <w:rFonts w:asciiTheme="majorHAnsi" w:eastAsia="Helvetica Neue" w:hAnsiTheme="majorHAnsi" w:cs="Helvetica Neue"/>
          <w:b/>
          <w:bCs/>
          <w:color w:val="FFFFFF" w:themeColor="background1"/>
          <w:sz w:val="22"/>
        </w:rPr>
        <w:t>.</w:t>
      </w:r>
    </w:p>
    <w:p w14:paraId="5942B4A1" w14:textId="77777777" w:rsidR="00C62FCF" w:rsidRPr="00E356EB" w:rsidRDefault="00C62FC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F185B7A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Congruencia con los planes de desarrollo de los gobiernos federales, estatales y municipales.</w:t>
      </w:r>
    </w:p>
    <w:p w14:paraId="147A531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Aportar evidencias de que el programa de estudios es acorde a los lineamientos establecidos en los planes de desarrollo de los gobiernos.</w:t>
      </w:r>
    </w:p>
    <w:p w14:paraId="33D2E8FC" w14:textId="77777777" w:rsidR="00C62FCF" w:rsidRPr="00E356EB" w:rsidRDefault="00C62FCF">
      <w:pPr>
        <w:jc w:val="both"/>
        <w:rPr>
          <w:rFonts w:asciiTheme="majorHAnsi" w:eastAsia="Helvetica Neue" w:hAnsiTheme="majorHAnsi" w:cs="Helvetica Neue"/>
        </w:rPr>
      </w:pPr>
    </w:p>
    <w:p w14:paraId="3D40CB89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Aspectos demográficos y socioeconómicos.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Identificación e indicadores cuantitativos y cualitativos.</w:t>
      </w:r>
    </w:p>
    <w:p w14:paraId="79CD2540" w14:textId="40F766F2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Delimitación de la zona geográfica de influencia y población total de la zona. Especificación de los municipios de la zona de influencia, incluir el mapa de localización.</w:t>
      </w:r>
      <w:r w:rsidR="00573F29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Asimismo, se refiere al número de habitantes de un lugar. A su vez puede dividirse en distintas clasificaciones, según el propósito que se tenga. Pueden ser estas divisiones por sexo, por edad, urbana o rural, por ingreso, por escolaridad, por giro de actividad productiva, económicamente activa o no, etc.</w:t>
      </w:r>
    </w:p>
    <w:p w14:paraId="4E1B0A5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Niveles de Bienestar (vivienda, salud, educación, empleo, seguridad).</w:t>
      </w:r>
    </w:p>
    <w:p w14:paraId="7E67F89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Población económicamente activa.</w:t>
      </w:r>
    </w:p>
    <w:p w14:paraId="75B82B3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Tipos de actividades económicas preponderantes en la zona. 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(Identificación e indicadores cuantitativos y cualitativos)</w:t>
      </w:r>
    </w:p>
    <w:p w14:paraId="355EDB16" w14:textId="77777777" w:rsidR="00D6744E" w:rsidRPr="00E356EB" w:rsidRDefault="00D6744E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07A972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Preferencias y tendencias vocacionales.</w:t>
      </w:r>
    </w:p>
    <w:p w14:paraId="27FC34B6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17EE9BC" w14:textId="0002BCDE" w:rsidR="00687068" w:rsidRPr="00E356EB" w:rsidRDefault="007B3AF0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ivel de estudios que los padres prefieren para sus hijos.</w:t>
      </w:r>
    </w:p>
    <w:p w14:paraId="5100C381" w14:textId="77777777" w:rsidR="00687068" w:rsidRPr="00E356EB" w:rsidRDefault="00687068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secundarias al que asisten los alumnos prospectos.</w:t>
      </w:r>
    </w:p>
    <w:p w14:paraId="2559106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Interés de los prospectos en continuar al siguiente nivel de estudios.</w:t>
      </w:r>
    </w:p>
    <w:p w14:paraId="64D7A9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estudios que prefieren los prospectos y razones de su preferencia.</w:t>
      </w:r>
    </w:p>
    <w:p w14:paraId="409111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Principales razones por las que los prospectos prefieren a la institución.</w:t>
      </w:r>
    </w:p>
    <w:p w14:paraId="185BC51D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A5B06C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del programa educativo.</w:t>
      </w:r>
    </w:p>
    <w:p w14:paraId="566DCC44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Demanda.</w:t>
      </w:r>
    </w:p>
    <w:p w14:paraId="4D422CE9" w14:textId="61E22778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lastRenderedPageBreak/>
        <w:t>Distribución de la población de la zona de influencia por rangos de edad</w:t>
      </w:r>
      <w:r w:rsidR="00D25A1D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susceptibles de incorporarse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al bachillerato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en estudio.</w:t>
      </w:r>
    </w:p>
    <w:p w14:paraId="6B4F97B7" w14:textId="478D2D5A" w:rsidR="00687068" w:rsidRPr="00E356EB" w:rsidRDefault="006870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Comportamiento </w:t>
      </w:r>
      <w:r w:rsidR="00FC600B" w:rsidRPr="00E356EB">
        <w:rPr>
          <w:rFonts w:asciiTheme="majorHAnsi" w:eastAsia="Helvetica Neue" w:hAnsiTheme="majorHAnsi" w:cs="Helvetica Neue"/>
          <w:sz w:val="20"/>
          <w:szCs w:val="20"/>
        </w:rPr>
        <w:t>de la población proyectado a 6 años mínimo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11CA16EE" w14:textId="77777777" w:rsidR="00FC600B" w:rsidRPr="00E356EB" w:rsidRDefault="00FC600B" w:rsidP="00FC6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hanging="1669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Pirámide educativa de la zona de influencia.</w:t>
      </w:r>
    </w:p>
    <w:p w14:paraId="677C35B3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324F55C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Oferta.</w:t>
      </w:r>
    </w:p>
    <w:p w14:paraId="5BE5A263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Superior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(según sea el caso)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que ofrezcan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el programa</w:t>
      </w:r>
      <w:r w:rsidR="000E30B8" w:rsidRPr="00E356EB">
        <w:rPr>
          <w:rFonts w:asciiTheme="majorHAnsi" w:eastAsia="Helvetica Neue" w:hAnsiTheme="majorHAnsi" w:cs="Helvetica Neue"/>
          <w:sz w:val="20"/>
          <w:szCs w:val="20"/>
        </w:rPr>
        <w:t>, equivalentes o similar.</w:t>
      </w:r>
    </w:p>
    <w:p w14:paraId="1393933F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Características de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l programa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equivalentes o similares ofertados por las 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Superior.</w:t>
      </w:r>
    </w:p>
    <w:p w14:paraId="1F84A537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EC2F3D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Mercado Laboral.</w:t>
      </w:r>
    </w:p>
    <w:p w14:paraId="5811562C" w14:textId="69426140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Necesidades de recursos humanos y de contratación</w:t>
      </w:r>
      <w:r w:rsidR="00FE60D9" w:rsidRPr="00E356EB">
        <w:rPr>
          <w:rFonts w:asciiTheme="majorHAnsi" w:eastAsia="Helvetica Neue" w:hAnsiTheme="majorHAnsi" w:cs="Helvetica Neue"/>
          <w:sz w:val="20"/>
          <w:szCs w:val="20"/>
        </w:rPr>
        <w:t xml:space="preserve">, en caso de ser un bachillerato técnico o tecnológico. </w:t>
      </w:r>
    </w:p>
    <w:p w14:paraId="49765825" w14:textId="77777777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766750C" w14:textId="3B881332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Nota: Se sugiere utilizar las normas APA para la elaboración del documento</w:t>
      </w:r>
      <w:r w:rsidR="006214F2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534829B0" w14:textId="77777777" w:rsidR="00C62FCF" w:rsidRPr="00E356EB" w:rsidRDefault="00C62FCF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12743961" w14:textId="77777777" w:rsidR="00C44187" w:rsidRPr="00E356EB" w:rsidRDefault="00C44187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326FD5B6" w14:textId="46D6DA78" w:rsidR="00FC600B" w:rsidRPr="00E356EB" w:rsidRDefault="00FC600B" w:rsidP="00FC600B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FF6C280" w14:textId="77777777" w:rsidR="00FC600B" w:rsidRPr="003206F5" w:rsidRDefault="00FC600B" w:rsidP="008E6144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bookmarkStart w:id="1" w:name="_GoBack"/>
      <w:bookmarkEnd w:id="1"/>
    </w:p>
    <w:p w14:paraId="6890A82D" w14:textId="77777777" w:rsidR="00FC600B" w:rsidRPr="00C32E97" w:rsidRDefault="00FC600B" w:rsidP="008E6144">
      <w:pPr>
        <w:widowControl w:val="0"/>
        <w:spacing w:after="160" w:line="267" w:lineRule="auto"/>
        <w:ind w:left="426"/>
        <w:jc w:val="both"/>
        <w:rPr>
          <w:rFonts w:ascii="Helvetica" w:eastAsia="Helvetica Neue" w:hAnsi="Helvetica" w:cs="Helvetica Neue"/>
          <w:sz w:val="20"/>
          <w:szCs w:val="20"/>
        </w:rPr>
      </w:pPr>
    </w:p>
    <w:sectPr w:rsidR="00FC600B" w:rsidRPr="00C32E97" w:rsidSect="008E6144">
      <w:headerReference w:type="default" r:id="rId8"/>
      <w:footerReference w:type="default" r:id="rId9"/>
      <w:pgSz w:w="12240" w:h="15840"/>
      <w:pgMar w:top="2552" w:right="900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81C9" w14:textId="77777777" w:rsidR="000A51C4" w:rsidRDefault="000A51C4">
      <w:r>
        <w:separator/>
      </w:r>
    </w:p>
  </w:endnote>
  <w:endnote w:type="continuationSeparator" w:id="0">
    <w:p w14:paraId="456434D4" w14:textId="77777777" w:rsidR="000A51C4" w:rsidRDefault="000A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397"/>
      <w:docPartObj>
        <w:docPartGallery w:val="Page Numbers (Bottom of Page)"/>
        <w:docPartUnique/>
      </w:docPartObj>
    </w:sdtPr>
    <w:sdtEndPr/>
    <w:sdtContent>
      <w:p w14:paraId="1F7E9FC9" w14:textId="3000D56F" w:rsidR="001D28C4" w:rsidRDefault="001D28C4" w:rsidP="0017799A">
        <w:pPr>
          <w:pStyle w:val="Piedepgina"/>
          <w:jc w:val="center"/>
        </w:pP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begin"/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separate"/>
        </w:r>
        <w:r w:rsidR="00833C49">
          <w:rPr>
            <w:rFonts w:ascii="Helvetica Neue" w:hAnsi="Helvetica Neue"/>
            <w:noProof/>
            <w:color w:val="404040" w:themeColor="text1" w:themeTint="BF"/>
            <w:sz w:val="20"/>
            <w:szCs w:val="20"/>
          </w:rPr>
          <w:t>3</w:t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B807" w14:textId="77777777" w:rsidR="000A51C4" w:rsidRDefault="000A51C4">
      <w:r>
        <w:separator/>
      </w:r>
    </w:p>
  </w:footnote>
  <w:footnote w:type="continuationSeparator" w:id="0">
    <w:p w14:paraId="11C1059D" w14:textId="77777777" w:rsidR="000A51C4" w:rsidRDefault="000A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5089" w14:textId="695D022E" w:rsidR="001D28C4" w:rsidRPr="00C32E97" w:rsidRDefault="00833C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rFonts w:ascii="Helvetica" w:eastAsia="Helvetica Neue" w:hAnsi="Helvetica" w:cs="Helvetica Neue"/>
        <w:noProof/>
        <w:color w:val="404040"/>
        <w:sz w:val="16"/>
        <w:szCs w:val="16"/>
        <w:lang w:val="es-MX"/>
      </w:rPr>
      <w:drawing>
        <wp:anchor distT="0" distB="0" distL="114300" distR="114300" simplePos="0" relativeHeight="251664384" behindDoc="0" locked="0" layoutInCell="1" allowOverlap="1" wp14:anchorId="591323BB" wp14:editId="1053C435">
          <wp:simplePos x="0" y="0"/>
          <wp:positionH relativeFrom="column">
            <wp:posOffset>-93779</wp:posOffset>
          </wp:positionH>
          <wp:positionV relativeFrom="paragraph">
            <wp:posOffset>48126</wp:posOffset>
          </wp:positionV>
          <wp:extent cx="2808605" cy="661670"/>
          <wp:effectExtent l="0" t="0" r="0" b="5080"/>
          <wp:wrapThrough wrapText="bothSides">
            <wp:wrapPolygon edited="0">
              <wp:start x="0" y="0"/>
              <wp:lineTo x="0" y="18035"/>
              <wp:lineTo x="733" y="21144"/>
              <wp:lineTo x="3370" y="21144"/>
              <wp:lineTo x="3809" y="19900"/>
              <wp:lineTo x="21390" y="16169"/>
              <wp:lineTo x="21390" y="11816"/>
              <wp:lineTo x="20511" y="9950"/>
              <wp:lineTo x="20657" y="6841"/>
              <wp:lineTo x="14944" y="3731"/>
              <wp:lineTo x="41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D8A2F" w14:textId="77777777" w:rsidR="001D28C4" w:rsidRPr="00C32E97" w:rsidRDefault="001D2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</w:p>
  <w:p w14:paraId="15DB1501" w14:textId="177C1547" w:rsidR="001D28C4" w:rsidRPr="00C14616" w:rsidRDefault="001D28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C14616">
      <w:rPr>
        <w:rFonts w:asciiTheme="majorHAnsi" w:eastAsia="Helvetica Neue" w:hAnsiTheme="majorHAnsi" w:cs="Helvetica Neue"/>
        <w:sz w:val="18"/>
        <w:szCs w:val="18"/>
        <w:lang w:val="es-MX"/>
      </w:rPr>
      <w:t>Modalidad Escolarizada, Mixta y No escolarizada</w:t>
    </w:r>
  </w:p>
  <w:p w14:paraId="4E5C172C" w14:textId="77777777" w:rsidR="00EB7320" w:rsidRDefault="00EB7320">
    <w:pPr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EB7320">
      <w:rPr>
        <w:rFonts w:asciiTheme="majorHAnsi" w:eastAsia="Helvetica Neue" w:hAnsiTheme="majorHAnsi" w:cs="Helvetica Neue"/>
        <w:sz w:val="18"/>
        <w:szCs w:val="18"/>
        <w:lang w:val="es-MX"/>
      </w:rPr>
      <w:t xml:space="preserve">CAMBIO AL PLAN Y PROGRAMA DE </w:t>
    </w:r>
  </w:p>
  <w:p w14:paraId="63740B24" w14:textId="69D93F3E" w:rsidR="00EB7320" w:rsidRDefault="00EB7320">
    <w:pPr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EB7320">
      <w:rPr>
        <w:rFonts w:asciiTheme="majorHAnsi" w:eastAsia="Helvetica Neue" w:hAnsiTheme="majorHAnsi" w:cs="Helvetica Neue"/>
        <w:sz w:val="18"/>
        <w:szCs w:val="18"/>
        <w:lang w:val="es-MX"/>
      </w:rPr>
      <w:t xml:space="preserve">ESTUDIO DEL TIPO DE EDUCACIÓN MEDIA SUPERIOR </w:t>
    </w:r>
  </w:p>
  <w:p w14:paraId="420C848A" w14:textId="77777777" w:rsidR="0070372A" w:rsidRDefault="001D28C4">
    <w:pPr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17799A">
      <w:rPr>
        <w:rFonts w:asciiTheme="majorHAnsi" w:eastAsia="Helvetica Neue" w:hAnsiTheme="majorHAnsi" w:cs="Helvetica Neue"/>
        <w:sz w:val="18"/>
        <w:szCs w:val="18"/>
        <w:lang w:val="es-MX"/>
      </w:rPr>
      <w:t xml:space="preserve">FORMATO 0 </w:t>
    </w:r>
  </w:p>
  <w:p w14:paraId="77C4144A" w14:textId="11B0B888" w:rsidR="001D28C4" w:rsidRPr="0017799A" w:rsidRDefault="0070372A">
    <w:pPr>
      <w:jc w:val="right"/>
      <w:rPr>
        <w:rFonts w:asciiTheme="majorHAnsi" w:eastAsia="Helvetica Neue" w:hAnsiTheme="majorHAnsi" w:cs="Helvetica Neue"/>
        <w:sz w:val="18"/>
        <w:szCs w:val="18"/>
      </w:rPr>
    </w:pPr>
    <w:r>
      <w:rPr>
        <w:rFonts w:asciiTheme="majorHAnsi" w:eastAsia="Helvetica Neue" w:hAnsiTheme="majorHAnsi" w:cs="Helvetica Neue"/>
        <w:sz w:val="18"/>
        <w:szCs w:val="18"/>
        <w:lang w:val="es-MX"/>
      </w:rPr>
      <w:t>SET-00###</w:t>
    </w:r>
    <w:r w:rsidR="001D28C4" w:rsidRPr="0017799A">
      <w:rPr>
        <w:rFonts w:asciiTheme="majorHAnsi" w:eastAsia="Helvetica Neue" w:hAnsiTheme="majorHAnsi" w:cs="Helvetica Neue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</w:t>
    </w:r>
  </w:p>
  <w:p w14:paraId="384B431C" w14:textId="31807264" w:rsidR="001D28C4" w:rsidRPr="003206F5" w:rsidRDefault="001D28C4">
    <w:pPr>
      <w:keepNext/>
      <w:jc w:val="center"/>
      <w:rPr>
        <w:rFonts w:asciiTheme="majorHAnsi" w:eastAsia="Helvetica Neue" w:hAnsiTheme="majorHAnsi" w:cs="Helvetica Neue"/>
        <w:b/>
        <w:sz w:val="20"/>
        <w:szCs w:val="20"/>
        <w:lang w:val="es-MX"/>
      </w:rPr>
    </w:pPr>
    <w:r w:rsidRPr="003206F5">
      <w:rPr>
        <w:rFonts w:asciiTheme="majorHAnsi" w:eastAsia="Helvetica Neue" w:hAnsiTheme="majorHAnsi" w:cs="Helvetica Neue"/>
        <w:b/>
        <w:sz w:val="20"/>
        <w:szCs w:val="20"/>
        <w:lang w:val="es-MX"/>
      </w:rPr>
      <w:t>SECRETARÍA DE EDUCACIÓN</w:t>
    </w:r>
  </w:p>
  <w:p w14:paraId="0544CE16" w14:textId="77777777" w:rsidR="000455C0" w:rsidRDefault="001D28C4" w:rsidP="000455C0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3206F5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SUBSECRETARÍA DE EDUCACIÓN MEDIA SUPERIOR Y SUPERIOR</w:t>
    </w:r>
  </w:p>
  <w:p w14:paraId="3A5A5620" w14:textId="43A3EF34" w:rsidR="001D28C4" w:rsidRPr="0070372A" w:rsidRDefault="000455C0" w:rsidP="0070372A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0455C0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39DE"/>
    <w:multiLevelType w:val="hybridMultilevel"/>
    <w:tmpl w:val="650037D2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25B"/>
    <w:multiLevelType w:val="multilevel"/>
    <w:tmpl w:val="B446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46502960"/>
    <w:multiLevelType w:val="hybridMultilevel"/>
    <w:tmpl w:val="03A2DE98"/>
    <w:lvl w:ilvl="0" w:tplc="E9424F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F"/>
    <w:rsid w:val="000150E8"/>
    <w:rsid w:val="0002303F"/>
    <w:rsid w:val="000455C0"/>
    <w:rsid w:val="00071387"/>
    <w:rsid w:val="000A51C4"/>
    <w:rsid w:val="000A6879"/>
    <w:rsid w:val="000E30B8"/>
    <w:rsid w:val="00155CDF"/>
    <w:rsid w:val="0017799A"/>
    <w:rsid w:val="00177A6F"/>
    <w:rsid w:val="001B2DD3"/>
    <w:rsid w:val="001D28C4"/>
    <w:rsid w:val="00237546"/>
    <w:rsid w:val="00271D17"/>
    <w:rsid w:val="00293386"/>
    <w:rsid w:val="002F7170"/>
    <w:rsid w:val="003206F5"/>
    <w:rsid w:val="003B1B96"/>
    <w:rsid w:val="003C27C9"/>
    <w:rsid w:val="003F3B64"/>
    <w:rsid w:val="00430C00"/>
    <w:rsid w:val="004713E8"/>
    <w:rsid w:val="004B6D96"/>
    <w:rsid w:val="00573F29"/>
    <w:rsid w:val="006043CD"/>
    <w:rsid w:val="006214F2"/>
    <w:rsid w:val="00621FAD"/>
    <w:rsid w:val="0062488F"/>
    <w:rsid w:val="0067265F"/>
    <w:rsid w:val="00687068"/>
    <w:rsid w:val="00687593"/>
    <w:rsid w:val="006A30CC"/>
    <w:rsid w:val="006C2F54"/>
    <w:rsid w:val="006D725D"/>
    <w:rsid w:val="0070372A"/>
    <w:rsid w:val="0070449F"/>
    <w:rsid w:val="00735820"/>
    <w:rsid w:val="007432E6"/>
    <w:rsid w:val="00776938"/>
    <w:rsid w:val="007B1581"/>
    <w:rsid w:val="007B3AF0"/>
    <w:rsid w:val="007B79AA"/>
    <w:rsid w:val="007D085C"/>
    <w:rsid w:val="00824EBA"/>
    <w:rsid w:val="00833C49"/>
    <w:rsid w:val="00891BD7"/>
    <w:rsid w:val="008E6144"/>
    <w:rsid w:val="008E76EB"/>
    <w:rsid w:val="009361A9"/>
    <w:rsid w:val="00952BAB"/>
    <w:rsid w:val="00994ED7"/>
    <w:rsid w:val="009C101A"/>
    <w:rsid w:val="00A063EF"/>
    <w:rsid w:val="00A3714A"/>
    <w:rsid w:val="00B1374D"/>
    <w:rsid w:val="00B14BAA"/>
    <w:rsid w:val="00B3792E"/>
    <w:rsid w:val="00B50EA5"/>
    <w:rsid w:val="00B604F3"/>
    <w:rsid w:val="00B703D1"/>
    <w:rsid w:val="00C058FF"/>
    <w:rsid w:val="00C14616"/>
    <w:rsid w:val="00C32E97"/>
    <w:rsid w:val="00C42160"/>
    <w:rsid w:val="00C44187"/>
    <w:rsid w:val="00C45B2B"/>
    <w:rsid w:val="00C62FCF"/>
    <w:rsid w:val="00CA49A7"/>
    <w:rsid w:val="00CB006D"/>
    <w:rsid w:val="00CD3698"/>
    <w:rsid w:val="00D15770"/>
    <w:rsid w:val="00D25A1D"/>
    <w:rsid w:val="00D5093A"/>
    <w:rsid w:val="00D6744E"/>
    <w:rsid w:val="00D74AD8"/>
    <w:rsid w:val="00DF2170"/>
    <w:rsid w:val="00E356EB"/>
    <w:rsid w:val="00E917AA"/>
    <w:rsid w:val="00EA13D6"/>
    <w:rsid w:val="00EB7320"/>
    <w:rsid w:val="00ED39C5"/>
    <w:rsid w:val="00EE1369"/>
    <w:rsid w:val="00F14DBC"/>
    <w:rsid w:val="00F229BE"/>
    <w:rsid w:val="00F327E3"/>
    <w:rsid w:val="00F70B33"/>
    <w:rsid w:val="00F97635"/>
    <w:rsid w:val="00FC373A"/>
    <w:rsid w:val="00FC600B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135E"/>
  <w15:docId w15:val="{6E56A89F-7DEC-4282-8361-1284A9EA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3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 SEMSyS</dc:creator>
  <cp:lastModifiedBy>ERICK AVALOS</cp:lastModifiedBy>
  <cp:revision>15</cp:revision>
  <cp:lastPrinted>2022-11-15T15:33:00Z</cp:lastPrinted>
  <dcterms:created xsi:type="dcterms:W3CDTF">2022-11-18T20:21:00Z</dcterms:created>
  <dcterms:modified xsi:type="dcterms:W3CDTF">2024-04-25T17:15:00Z</dcterms:modified>
</cp:coreProperties>
</file>