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E34AA" w:rsidRDefault="006E34AA"/>
    <w:p w14:paraId="0A37501D" w14:textId="77777777" w:rsidR="006E34AA" w:rsidRDefault="006E34AA"/>
    <w:p w14:paraId="54647A52" w14:textId="77777777" w:rsidR="004D4D73" w:rsidRPr="00B122E7" w:rsidRDefault="004D4D73" w:rsidP="004D4D7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122E7">
        <w:rPr>
          <w:rFonts w:asciiTheme="majorHAnsi" w:hAnsiTheme="majorHAnsi" w:cstheme="majorHAnsi"/>
          <w:b/>
          <w:bCs/>
          <w:sz w:val="22"/>
          <w:szCs w:val="22"/>
        </w:rPr>
        <w:t>Anexo I</w:t>
      </w:r>
    </w:p>
    <w:p w14:paraId="2DB5836B" w14:textId="77777777" w:rsidR="004D4D73" w:rsidRPr="00B122E7" w:rsidRDefault="004D4D73" w:rsidP="004D4D7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77F5B5E" w14:textId="77777777" w:rsidR="004D4D73" w:rsidRPr="00B122E7" w:rsidRDefault="004D4D73" w:rsidP="004D4D73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122E7">
        <w:rPr>
          <w:rFonts w:asciiTheme="majorHAnsi" w:hAnsiTheme="majorHAnsi" w:cstheme="majorHAnsi"/>
          <w:b/>
          <w:bCs/>
          <w:sz w:val="20"/>
          <w:szCs w:val="20"/>
        </w:rPr>
        <w:t>ESPECIFICACIONES TÉCNICAS, ECONÓMICAS Y DE ENTREGA DEL PRODUCTO</w:t>
      </w:r>
    </w:p>
    <w:p w14:paraId="5BE0E12A" w14:textId="77777777" w:rsidR="004D4D73" w:rsidRPr="00B122E7" w:rsidRDefault="004D4D73" w:rsidP="004D4D73">
      <w:pPr>
        <w:pStyle w:val="Texto"/>
        <w:spacing w:after="0" w:line="322" w:lineRule="exact"/>
        <w:ind w:firstLine="0"/>
        <w:jc w:val="center"/>
        <w:rPr>
          <w:rFonts w:asciiTheme="majorHAnsi" w:hAnsiTheme="majorHAnsi" w:cstheme="majorHAnsi"/>
          <w:b/>
          <w:color w:val="000000"/>
        </w:rPr>
      </w:pPr>
      <w:r w:rsidRPr="00B122E7">
        <w:rPr>
          <w:rFonts w:asciiTheme="majorHAnsi" w:hAnsiTheme="majorHAnsi" w:cstheme="majorHAnsi"/>
          <w:b/>
          <w:color w:val="000000"/>
        </w:rPr>
        <w:t>Descripción del bien o servicio:</w:t>
      </w:r>
    </w:p>
    <w:p w14:paraId="5D2AF50D" w14:textId="77777777" w:rsidR="004D4D73" w:rsidRPr="00B122E7" w:rsidRDefault="004D4D73" w:rsidP="004D4D73">
      <w:pPr>
        <w:pStyle w:val="Texto"/>
        <w:spacing w:line="322" w:lineRule="exact"/>
        <w:ind w:firstLine="0"/>
        <w:jc w:val="center"/>
        <w:rPr>
          <w:rFonts w:asciiTheme="majorHAnsi" w:hAnsiTheme="majorHAnsi" w:cstheme="majorHAnsi"/>
          <w:b/>
          <w:color w:val="000000"/>
        </w:rPr>
      </w:pPr>
      <w:r w:rsidRPr="00B122E7">
        <w:rPr>
          <w:rFonts w:asciiTheme="majorHAnsi" w:hAnsiTheme="majorHAnsi" w:cstheme="majorHAnsi"/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4D4D73" w:rsidRPr="005743AD" w14:paraId="233653C4" w14:textId="77777777" w:rsidTr="0062404A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07EA09" w14:textId="77777777" w:rsidR="004D4D73" w:rsidRPr="005743AD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2DD7" w14:textId="77777777" w:rsidR="004D4D73" w:rsidRPr="005743AD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7163" w14:textId="77777777" w:rsidR="004D4D73" w:rsidRPr="005743AD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CC77" w14:textId="77777777" w:rsidR="004D4D73" w:rsidRPr="005743AD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C17B" w14:textId="77777777" w:rsidR="004D4D73" w:rsidRPr="005743AD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4D4D73" w:rsidRPr="005743AD" w14:paraId="51665542" w14:textId="77777777" w:rsidTr="0062404A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5600" w14:textId="77777777" w:rsidR="004D4D73" w:rsidRPr="005743AD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28FF" w14:textId="77777777" w:rsidR="004D4D73" w:rsidRDefault="004D4D73" w:rsidP="0062404A">
            <w:pPr>
              <w:pStyle w:val="Texto"/>
              <w:spacing w:before="60" w:after="60" w:line="240" w:lineRule="auto"/>
              <w:ind w:firstLine="0"/>
              <w:jc w:val="center"/>
              <w:rPr>
                <w:rFonts w:eastAsiaTheme="minorEastAsia"/>
                <w:iCs/>
                <w:szCs w:val="18"/>
              </w:rPr>
            </w:pPr>
            <w:proofErr w:type="spellStart"/>
            <w:r>
              <w:rPr>
                <w:rFonts w:eastAsiaTheme="minorEastAsia"/>
                <w:iCs/>
                <w:szCs w:val="18"/>
              </w:rPr>
              <w:t>Malation</w:t>
            </w:r>
            <w:proofErr w:type="spellEnd"/>
            <w:r>
              <w:rPr>
                <w:rFonts w:eastAsiaTheme="minorEastAsia"/>
                <w:iCs/>
                <w:szCs w:val="18"/>
              </w:rPr>
              <w:t xml:space="preserve"> 1000</w:t>
            </w:r>
          </w:p>
          <w:p w14:paraId="6D59A729" w14:textId="77777777" w:rsidR="004D4D73" w:rsidRPr="005743AD" w:rsidRDefault="004D4D73" w:rsidP="0062404A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B8A5" w14:textId="77777777" w:rsidR="004D4D73" w:rsidRPr="00706FBD" w:rsidRDefault="004D4D73" w:rsidP="004D4D73">
            <w:pPr>
              <w:pStyle w:val="Texto"/>
              <w:numPr>
                <w:ilvl w:val="0"/>
                <w:numId w:val="5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proofErr w:type="spellStart"/>
            <w:r w:rsidRPr="000B7992">
              <w:rPr>
                <w:rFonts w:asciiTheme="majorHAnsi" w:hAnsiTheme="majorHAnsi"/>
                <w:sz w:val="20"/>
              </w:rPr>
              <w:t>Malation</w:t>
            </w:r>
            <w:proofErr w:type="spellEnd"/>
            <w:r w:rsidRPr="000B7992">
              <w:rPr>
                <w:rFonts w:asciiTheme="majorHAnsi" w:hAnsiTheme="majorHAnsi"/>
                <w:sz w:val="20"/>
              </w:rPr>
              <w:t xml:space="preserve"> concentrado </w:t>
            </w:r>
            <w:proofErr w:type="spellStart"/>
            <w:r w:rsidRPr="000B7992">
              <w:rPr>
                <w:rFonts w:asciiTheme="majorHAnsi" w:hAnsiTheme="majorHAnsi"/>
                <w:sz w:val="20"/>
              </w:rPr>
              <w:t>emulsionable</w:t>
            </w:r>
            <w:proofErr w:type="spellEnd"/>
            <w:r w:rsidRPr="000B7992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B7992">
              <w:rPr>
                <w:rFonts w:asciiTheme="majorHAnsi" w:hAnsiTheme="majorHAnsi"/>
                <w:sz w:val="20"/>
              </w:rPr>
              <w:t>dietil</w:t>
            </w:r>
            <w:proofErr w:type="spellEnd"/>
            <w:r w:rsidRPr="000B7992">
              <w:rPr>
                <w:rFonts w:asciiTheme="majorHAnsi" w:hAnsiTheme="majorHAnsi"/>
                <w:sz w:val="20"/>
              </w:rPr>
              <w:t xml:space="preserve"> (</w:t>
            </w:r>
            <w:proofErr w:type="spellStart"/>
            <w:r w:rsidRPr="000B7992">
              <w:rPr>
                <w:rFonts w:asciiTheme="majorHAnsi" w:hAnsiTheme="majorHAnsi"/>
                <w:sz w:val="20"/>
              </w:rPr>
              <w:t>dimetoxifosfinotioiltio</w:t>
            </w:r>
            <w:proofErr w:type="spellEnd"/>
            <w:r w:rsidRPr="000B7992">
              <w:rPr>
                <w:rFonts w:asciiTheme="majorHAnsi" w:hAnsiTheme="majorHAnsi"/>
                <w:sz w:val="20"/>
              </w:rPr>
              <w:t xml:space="preserve">) </w:t>
            </w:r>
            <w:proofErr w:type="spellStart"/>
            <w:r w:rsidRPr="000B7992">
              <w:rPr>
                <w:rFonts w:asciiTheme="majorHAnsi" w:hAnsiTheme="majorHAnsi"/>
                <w:sz w:val="20"/>
              </w:rPr>
              <w:t>succinato</w:t>
            </w:r>
            <w:proofErr w:type="spellEnd"/>
            <w:r w:rsidRPr="000B7992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no menor de 83.60%</w:t>
            </w:r>
            <w:r w:rsidRPr="000B7992">
              <w:rPr>
                <w:rFonts w:asciiTheme="majorHAnsi" w:hAnsiTheme="majorHAnsi"/>
                <w:sz w:val="20"/>
              </w:rPr>
              <w:t xml:space="preserve"> (Equivalente a 1000 g/L a 20°c </w:t>
            </w:r>
          </w:p>
          <w:p w14:paraId="69AE6961" w14:textId="77777777" w:rsidR="004D4D73" w:rsidRDefault="004D4D73" w:rsidP="0062404A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</w:p>
          <w:p w14:paraId="630DAD77" w14:textId="77777777" w:rsidR="004D4D73" w:rsidRDefault="004D4D73" w:rsidP="004D4D73">
            <w:pPr>
              <w:pStyle w:val="Texto"/>
              <w:numPr>
                <w:ilvl w:val="0"/>
                <w:numId w:val="6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004756D2">
              <w:rPr>
                <w:rFonts w:asciiTheme="majorHAnsi" w:hAnsiTheme="majorHAnsi"/>
                <w:bCs/>
                <w:sz w:val="20"/>
              </w:rPr>
              <w:t>C</w:t>
            </w:r>
            <w:r w:rsidRPr="00D25F00">
              <w:rPr>
                <w:rFonts w:asciiTheme="majorHAnsi" w:hAnsiTheme="majorHAnsi"/>
                <w:bCs/>
                <w:sz w:val="20"/>
              </w:rPr>
              <w:t>opia simple legible del Dictamen Técnico de Efectividad biológica emitido por el SENASICA, donde especifique la conveniencia de registro para uso en los cultivos de naranja, toronja y mandarina y contra la plaga Moscas de la Fruta, dosis e intervalo de seguridad, conforme a las presentes bases (original o copia certificada para su cotejo)</w:t>
            </w:r>
          </w:p>
          <w:p w14:paraId="1EC49868" w14:textId="77777777" w:rsidR="004D4D73" w:rsidRDefault="004D4D73" w:rsidP="004D4D73">
            <w:pPr>
              <w:pStyle w:val="Texto"/>
              <w:numPr>
                <w:ilvl w:val="0"/>
                <w:numId w:val="6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000B7992">
              <w:rPr>
                <w:rFonts w:asciiTheme="majorHAnsi" w:hAnsiTheme="majorHAnsi"/>
                <w:sz w:val="20"/>
              </w:rPr>
              <w:t xml:space="preserve">Copia simple legible del registro y la certificación vigente conforme a lo establecido en la NOM-033-FITO-1995 </w:t>
            </w:r>
            <w:r w:rsidRPr="000B7992">
              <w:rPr>
                <w:rFonts w:asciiTheme="majorHAnsi" w:hAnsiTheme="majorHAnsi"/>
                <w:b/>
                <w:sz w:val="20"/>
              </w:rPr>
              <w:t>(original o copia certificada para su cotejo).</w:t>
            </w:r>
          </w:p>
          <w:p w14:paraId="77179004" w14:textId="77777777" w:rsidR="004D4D73" w:rsidRDefault="004D4D73" w:rsidP="004D4D73">
            <w:pPr>
              <w:pStyle w:val="Texto"/>
              <w:numPr>
                <w:ilvl w:val="0"/>
                <w:numId w:val="6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000B7992">
              <w:rPr>
                <w:rFonts w:asciiTheme="majorHAnsi" w:hAnsiTheme="majorHAnsi"/>
                <w:sz w:val="20"/>
              </w:rPr>
              <w:t>Copia simple legible de la etiqueta aprobada por COFEPRIS del producto donde indique su uso en naranja y/o, toronja y/o mandarina y contra la plaga moscas de la fruta, dosis e intervalo de seguridad conforme a las presentes Bases.</w:t>
            </w:r>
          </w:p>
          <w:p w14:paraId="5DFCD92B" w14:textId="77777777" w:rsidR="004D4D73" w:rsidRDefault="004D4D73" w:rsidP="004D4D73">
            <w:pPr>
              <w:pStyle w:val="Texto"/>
              <w:numPr>
                <w:ilvl w:val="0"/>
                <w:numId w:val="6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000B7992">
              <w:rPr>
                <w:rFonts w:asciiTheme="majorHAnsi" w:hAnsiTheme="majorHAnsi"/>
                <w:sz w:val="20"/>
              </w:rPr>
              <w:t xml:space="preserve">Carta original de respaldo de la empresa Titular del Registro del producto ofertado firmado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4824403B" w14:textId="77777777" w:rsidR="004D4D73" w:rsidRDefault="004D4D73" w:rsidP="004D4D73">
            <w:pPr>
              <w:pStyle w:val="Texto"/>
              <w:numPr>
                <w:ilvl w:val="0"/>
                <w:numId w:val="6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000B7992">
              <w:rPr>
                <w:rFonts w:asciiTheme="majorHAnsi" w:hAnsiTheme="majorHAnsi"/>
                <w:sz w:val="20"/>
              </w:rPr>
              <w:t>Caducidad no menor a 18 meses a partir de la entrega del producto</w:t>
            </w:r>
          </w:p>
          <w:p w14:paraId="31C0E9B5" w14:textId="77777777" w:rsidR="004D4D73" w:rsidRDefault="004D4D73" w:rsidP="004D4D73">
            <w:pPr>
              <w:pStyle w:val="Texto"/>
              <w:numPr>
                <w:ilvl w:val="0"/>
                <w:numId w:val="6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000B7992">
              <w:rPr>
                <w:rFonts w:asciiTheme="majorHAnsi" w:hAnsiTheme="majorHAnsi"/>
                <w:sz w:val="20"/>
              </w:rPr>
              <w:t xml:space="preserve">El producto deberá ser en presentación de </w:t>
            </w:r>
            <w:r>
              <w:rPr>
                <w:rFonts w:asciiTheme="majorHAnsi" w:hAnsiTheme="majorHAnsi"/>
                <w:sz w:val="20"/>
              </w:rPr>
              <w:t>litro</w:t>
            </w:r>
          </w:p>
          <w:p w14:paraId="50D2892A" w14:textId="77777777" w:rsidR="004D4D73" w:rsidRPr="003E2E18" w:rsidRDefault="004D4D73" w:rsidP="0062404A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</w:p>
          <w:p w14:paraId="37E4E3E1" w14:textId="77777777" w:rsidR="004D4D73" w:rsidRPr="00582901" w:rsidRDefault="004D4D73" w:rsidP="0062404A">
            <w:pPr>
              <w:pStyle w:val="Texto"/>
              <w:spacing w:after="0" w:line="240" w:lineRule="auto"/>
              <w:ind w:left="69" w:firstLine="0"/>
              <w:jc w:val="left"/>
              <w:rPr>
                <w:rFonts w:asciiTheme="majorHAnsi" w:hAnsi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FD7C" w14:textId="77777777" w:rsidR="004D4D73" w:rsidRPr="00582901" w:rsidRDefault="004D4D73" w:rsidP="0062404A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  <w:r w:rsidRPr="00582901">
              <w:rPr>
                <w:rFonts w:asciiTheme="majorHAnsi" w:hAnsiTheme="majorHAnsi"/>
                <w:sz w:val="20"/>
              </w:rPr>
              <w:t>,000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7A95" w14:textId="77777777" w:rsidR="004D4D73" w:rsidRPr="005743AD" w:rsidRDefault="004D4D73" w:rsidP="0062404A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Moscas de la fruta</w:t>
            </w:r>
          </w:p>
        </w:tc>
      </w:tr>
    </w:tbl>
    <w:p w14:paraId="5DE1A87B" w14:textId="77777777" w:rsidR="004D4D73" w:rsidRDefault="004D4D73" w:rsidP="004D4D73">
      <w:pPr>
        <w:jc w:val="both"/>
        <w:rPr>
          <w:sz w:val="22"/>
          <w:szCs w:val="22"/>
        </w:rPr>
      </w:pPr>
    </w:p>
    <w:p w14:paraId="350958EA" w14:textId="77777777" w:rsidR="004D4D73" w:rsidRDefault="004D4D73" w:rsidP="004D4D73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42A4E7DE" w14:textId="77777777" w:rsidR="004D4D73" w:rsidRDefault="004D4D73" w:rsidP="004D4D73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4B6007D7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</w:pPr>
    </w:p>
    <w:p w14:paraId="3E1994ED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 xml:space="preserve">Fecha de entrega: para las partidas No.1: 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el 28 de noviembre de 2024, en horario de 9:00 a 16:00 horas.</w:t>
      </w:r>
    </w:p>
    <w:p w14:paraId="76732F6C" w14:textId="77777777" w:rsidR="004D4D73" w:rsidRDefault="004D4D73" w:rsidP="004D4D73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BEF2E95" w14:textId="77777777" w:rsidR="004D4D73" w:rsidRPr="00B122E7" w:rsidRDefault="004D4D73" w:rsidP="004D4D73">
      <w:pPr>
        <w:spacing w:line="276" w:lineRule="auto"/>
        <w:jc w:val="both"/>
        <w:rPr>
          <w:rFonts w:asciiTheme="majorHAnsi" w:hAnsiTheme="majorHAnsi" w:cs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 xml:space="preserve">Lugar </w:t>
      </w:r>
      <w:r w:rsidRPr="00B122E7">
        <w:rPr>
          <w:rFonts w:asciiTheme="majorHAnsi" w:eastAsiaTheme="minorHAnsi" w:hAnsiTheme="majorHAnsi" w:cstheme="majorHAnsi"/>
          <w:b/>
          <w:bCs/>
          <w:i/>
          <w:iCs/>
          <w:sz w:val="18"/>
          <w:szCs w:val="18"/>
          <w:lang w:val="es-MX" w:eastAsia="en-US"/>
        </w:rPr>
        <w:t>de entrega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: Oficinas de la Secretaria de Desarrollo Rural, ubicada en Centro de Oficinas Gubernamentales, Parque Bicentenario Piso 8, Libramiento Naciones Unidas con Prolongación </w:t>
      </w:r>
      <w:proofErr w:type="spellStart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Blvd</w:t>
      </w:r>
      <w:proofErr w:type="spellEnd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. </w:t>
      </w:r>
      <w:proofErr w:type="spellStart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Praxedis</w:t>
      </w:r>
      <w:proofErr w:type="spellEnd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 Balboa, Ciudad Victoria, Tamaulipas, México C.P. 87083.</w:t>
      </w:r>
      <w:r w:rsidRPr="00B122E7">
        <w:rPr>
          <w:rFonts w:asciiTheme="majorHAnsi" w:hAnsiTheme="majorHAnsi" w:cstheme="majorHAnsi"/>
          <w:noProof/>
          <w:color w:val="000000"/>
          <w:sz w:val="18"/>
          <w:szCs w:val="20"/>
        </w:rPr>
        <w:t xml:space="preserve"> </w:t>
      </w:r>
    </w:p>
    <w:p w14:paraId="61DAD6C7" w14:textId="77777777" w:rsidR="004D4D73" w:rsidRPr="00B122E7" w:rsidRDefault="004D4D73" w:rsidP="004D4D73">
      <w:pPr>
        <w:spacing w:line="276" w:lineRule="auto"/>
        <w:jc w:val="both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</w:p>
    <w:p w14:paraId="236E8987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629ED5D6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027E4BC3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422D2339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58AD2211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ciento de la cantidad o presupuesto máximo.</w:t>
      </w:r>
    </w:p>
    <w:p w14:paraId="0500C749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lastRenderedPageBreak/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>Condiciones de pago:</w:t>
      </w:r>
    </w:p>
    <w:p w14:paraId="09E9FE95" w14:textId="77777777" w:rsidR="004D4D73" w:rsidRPr="00B122E7" w:rsidRDefault="004D4D73" w:rsidP="004D4D73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142" w:hanging="142"/>
        <w:rPr>
          <w:rFonts w:asciiTheme="majorHAnsi" w:eastAsiaTheme="minorHAnsi" w:hAnsiTheme="majorHAnsi" w:cstheme="majorHAnsi"/>
          <w:sz w:val="18"/>
          <w:szCs w:val="18"/>
          <w:lang w:val="es-MX"/>
        </w:rPr>
      </w:pP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/>
        </w:rPr>
        <w:t xml:space="preserve">Para las partidas referentes a insumos o adquisición de bienes 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/>
        </w:rPr>
        <w:t>el pago será en un periodo</w:t>
      </w:r>
    </w:p>
    <w:p w14:paraId="70D86368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que no rebase los 30 días naturales a la entrega de estos.</w:t>
      </w:r>
    </w:p>
    <w:p w14:paraId="386A7F59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</w:pP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EastAsia" w:hAnsiTheme="majorHAnsi" w:cstheme="majorHAnsi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se podrá otorgar anticipo de hasta el 50% a la firma del</w:t>
      </w:r>
    </w:p>
    <w:p w14:paraId="68A448D4" w14:textId="77777777" w:rsidR="004D4D73" w:rsidRDefault="004D4D73" w:rsidP="004D4D73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contrato y el resto al término del servicio</w:t>
      </w:r>
      <w:r w:rsidRPr="32A8C68D">
        <w:rPr>
          <w:rFonts w:eastAsiaTheme="minorEastAsia"/>
          <w:sz w:val="18"/>
          <w:szCs w:val="18"/>
          <w:lang w:val="es-MX" w:eastAsia="en-US"/>
        </w:rPr>
        <w:t>.</w:t>
      </w:r>
    </w:p>
    <w:p w14:paraId="018AE282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 xml:space="preserve">Tipo de moneda: 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pesos mexicanos m.n.</w:t>
      </w:r>
    </w:p>
    <w:p w14:paraId="48204182" w14:textId="77777777" w:rsidR="004D4D73" w:rsidRPr="00B122E7" w:rsidRDefault="004D4D73" w:rsidP="004D4D73">
      <w:pPr>
        <w:pStyle w:val="Texto"/>
        <w:numPr>
          <w:ilvl w:val="0"/>
          <w:numId w:val="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Cs w:val="18"/>
          <w:lang w:eastAsia="en-US"/>
        </w:rPr>
        <w:t xml:space="preserve">Forma de pago: </w:t>
      </w:r>
      <w:r w:rsidRPr="00B122E7">
        <w:rPr>
          <w:rFonts w:asciiTheme="majorHAnsi" w:eastAsiaTheme="minorHAnsi" w:hAnsiTheme="majorHAnsi" w:cstheme="majorHAnsi"/>
          <w:szCs w:val="18"/>
          <w:lang w:eastAsia="en-US"/>
        </w:rPr>
        <w:t>cheque nominativo o transferencia bancaria electrónica.</w:t>
      </w:r>
    </w:p>
    <w:p w14:paraId="187DFF7B" w14:textId="77777777" w:rsidR="004D4D73" w:rsidRDefault="004D4D73" w:rsidP="004D4D73"/>
    <w:p w14:paraId="173FADFD" w14:textId="01027C4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  <w:bookmarkStart w:id="0" w:name="_GoBack"/>
      <w:bookmarkEnd w:id="0"/>
    </w:p>
    <w:p w14:paraId="57679B6B" w14:textId="3CC244F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3DCAF05" w14:textId="44330CE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5823189" w14:textId="1EB3432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E2384FB" w14:textId="13B18746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C9F4619" w14:textId="2550F35E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D951F29" w14:textId="4CD942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5E0F94A" w14:textId="62C8560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A9A76E9" w14:textId="52D08CF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5BD45D6" w14:textId="692CF5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CD75DD3" w14:textId="6D37670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1786FA8" w14:textId="04603A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AA1C884" w14:textId="2B9669D2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666D3D" w14:textId="28798FB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A8BD937" w14:textId="4218FC7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39ACAEE" w14:textId="7467FAE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4116614" w14:textId="3A85F85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094EABC" w14:textId="2BFE12ED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D28E5C3" w14:textId="350357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44D97B" w14:textId="58582D6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2D3EF" w14:textId="381959E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F9AEA34" w14:textId="3517AD5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8611A39" w14:textId="7037EB1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C422719" w14:textId="00E2B2D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3F3A3E5" w14:textId="04E34E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F380C7C" w14:textId="4443A26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1B98E09" w14:textId="768ADE29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879C481" w14:textId="02745B3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DBF1FF" w14:textId="44DF932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01C8BD7" w14:textId="722DA70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6E5F6F" w14:textId="11500A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6B76C03" w14:textId="05B79A0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F9C46A5" w14:textId="594F14D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E468E" w14:textId="6F458B0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9F281E6" w14:textId="476E3AF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AD994A2" w14:textId="382808C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2E6ADB6" w14:textId="16A3080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E0E404" w14:textId="0298474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95738A3" w14:textId="77777777" w:rsidR="007535F7" w:rsidRPr="007535F7" w:rsidRDefault="007535F7" w:rsidP="007535F7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Anexo 2</w:t>
      </w:r>
    </w:p>
    <w:p w14:paraId="2224CDD0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PROPUESTA ECONÓMICA</w:t>
      </w:r>
    </w:p>
    <w:p w14:paraId="78F85D21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 xml:space="preserve">(Deberá </w:t>
      </w:r>
      <w:proofErr w:type="spellStart"/>
      <w:r w:rsidRPr="007535F7">
        <w:rPr>
          <w:rFonts w:asciiTheme="majorHAnsi" w:hAnsiTheme="majorHAnsi"/>
          <w:sz w:val="20"/>
        </w:rPr>
        <w:t>requisitarse</w:t>
      </w:r>
      <w:proofErr w:type="spellEnd"/>
      <w:r w:rsidRPr="007535F7">
        <w:rPr>
          <w:rFonts w:asciiTheme="majorHAnsi" w:hAnsiTheme="majorHAnsi"/>
          <w:sz w:val="20"/>
        </w:rPr>
        <w:t xml:space="preserve"> en papel membretado de la empresa)</w:t>
      </w:r>
    </w:p>
    <w:p w14:paraId="6B19C082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</w:p>
    <w:p w14:paraId="55FB2F70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Ciudad de Victoria, a</w:t>
      </w:r>
      <w:r w:rsidRPr="007535F7">
        <w:rPr>
          <w:rFonts w:asciiTheme="majorHAnsi" w:hAnsiTheme="majorHAnsi"/>
          <w:sz w:val="20"/>
        </w:rPr>
        <w:tab/>
        <w:t>de</w:t>
      </w:r>
      <w:r w:rsidRPr="007535F7">
        <w:rPr>
          <w:rFonts w:asciiTheme="majorHAnsi" w:hAnsiTheme="majorHAnsi"/>
          <w:sz w:val="20"/>
        </w:rPr>
        <w:tab/>
      </w:r>
      <w:proofErr w:type="spellStart"/>
      <w:r w:rsidRPr="007535F7">
        <w:rPr>
          <w:rFonts w:asciiTheme="majorHAnsi" w:hAnsiTheme="majorHAnsi"/>
          <w:sz w:val="20"/>
        </w:rPr>
        <w:t>de</w:t>
      </w:r>
      <w:proofErr w:type="spellEnd"/>
      <w:r w:rsidRPr="007535F7">
        <w:rPr>
          <w:rFonts w:asciiTheme="majorHAnsi" w:hAnsiTheme="majorHAnsi"/>
          <w:sz w:val="20"/>
        </w:rPr>
        <w:t xml:space="preserve"> 2024.</w:t>
      </w:r>
    </w:p>
    <w:p w14:paraId="2057D167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(Fecha de firma de presentación de proposiciones)</w:t>
      </w:r>
    </w:p>
    <w:p w14:paraId="64091D9B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</w:p>
    <w:p w14:paraId="4CC19E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81"/>
        <w:gridCol w:w="1286"/>
        <w:gridCol w:w="1000"/>
        <w:gridCol w:w="1195"/>
        <w:gridCol w:w="1338"/>
      </w:tblGrid>
      <w:tr w:rsidR="007535F7" w:rsidRPr="007535F7" w14:paraId="3D96AF82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3ADECAA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11C8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3960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2BAB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UNIDAD</w:t>
            </w:r>
          </w:p>
          <w:p w14:paraId="076E01E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4AC31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COSTO</w:t>
            </w:r>
          </w:p>
          <w:p w14:paraId="292C407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B13A7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SUBTOTAL</w:t>
            </w:r>
          </w:p>
          <w:p w14:paraId="271DCE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7535F7" w:rsidRPr="007535F7" w14:paraId="4A05CEBA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7EE4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3B1C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A426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0CC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6F3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F9F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145146F8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D8866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A99057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13087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785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AE2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787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2453C4B8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0D1C494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1132D5B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3DD9E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0F2A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AA7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091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54BDA1AB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3CAE7DE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0D21674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82FC0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AB8F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8B5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F66E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09EFF072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</w:p>
    <w:p w14:paraId="54E7F84A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IMPORTE TOTAL CON LETRA (PESOS 00/100 M.N.)  ANTES DE LA APLICACIÓN DEL I.V.A</w:t>
      </w:r>
    </w:p>
    <w:p w14:paraId="622D1588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Que los precios de su oferta serán fijos y firmes hasta la entrega total de los bienes.</w:t>
      </w:r>
    </w:p>
    <w:p w14:paraId="769FFCC3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Fecha y lugar de la entrega de los bienes.</w:t>
      </w:r>
    </w:p>
    <w:p w14:paraId="72B0B66E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De ser el caso, el licitante deberá manifestar por escrito los descuentos que esté en posibilidad de otorgar a la institución.</w:t>
      </w:r>
    </w:p>
    <w:p w14:paraId="005381E4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Condiciones de entrega CONFORME ANEXO 1</w:t>
      </w:r>
    </w:p>
    <w:p w14:paraId="1EAAB8E9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Vigencia de la propuesta 30 días hábiles</w:t>
      </w:r>
    </w:p>
    <w:p w14:paraId="16847527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Los precios son vigentes en el momento de la apertura de las propuestas y firmes e incondicionados, durante la vigencia del contrato.</w:t>
      </w:r>
    </w:p>
    <w:p w14:paraId="728F0500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3BFB4CD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Atentamente</w:t>
      </w:r>
    </w:p>
    <w:p w14:paraId="1C881A94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2C706E38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04114A3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_________________________</w:t>
      </w:r>
    </w:p>
    <w:p w14:paraId="0BC197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Nombre y firma del representante legal o de la representante legal de la empresa</w:t>
      </w:r>
    </w:p>
    <w:p w14:paraId="1CD214E2" w14:textId="77777777" w:rsidR="007535F7" w:rsidRPr="007535F7" w:rsidRDefault="007535F7" w:rsidP="007535F7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s-MX"/>
        </w:rPr>
      </w:pPr>
    </w:p>
    <w:p w14:paraId="26F3D9EB" w14:textId="77777777" w:rsidR="007535F7" w:rsidRPr="007535F7" w:rsidRDefault="007535F7" w:rsidP="007535F7">
      <w:pPr>
        <w:pStyle w:val="Texto"/>
        <w:spacing w:after="0" w:line="322" w:lineRule="exact"/>
        <w:rPr>
          <w:rFonts w:asciiTheme="majorHAnsi" w:hAnsiTheme="majorHAnsi"/>
          <w:sz w:val="20"/>
        </w:rPr>
      </w:pPr>
    </w:p>
    <w:p w14:paraId="4B94D5A5" w14:textId="77777777" w:rsidR="006E34AA" w:rsidRPr="007535F7" w:rsidRDefault="006E34AA">
      <w:pPr>
        <w:rPr>
          <w:rFonts w:asciiTheme="majorHAnsi" w:hAnsiTheme="majorHAnsi"/>
          <w:sz w:val="20"/>
          <w:szCs w:val="20"/>
          <w:lang w:val="es-MX"/>
        </w:rPr>
      </w:pPr>
    </w:p>
    <w:sectPr w:rsidR="006E34AA" w:rsidRPr="00753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E0481" w16cid:durableId="22F0A949"/>
  <w16cid:commentId w16cid:paraId="5B49482C" w16cid:durableId="7E685585"/>
  <w16cid:commentId w16cid:paraId="250A8A1B" w16cid:durableId="149C7415"/>
  <w16cid:commentId w16cid:paraId="779B62AD" w16cid:durableId="492EA78B"/>
  <w16cid:commentId w16cid:paraId="4EFF4DD5" w16cid:durableId="40DD01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E77718E"/>
    <w:multiLevelType w:val="hybridMultilevel"/>
    <w:tmpl w:val="6762771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7267F"/>
    <w:multiLevelType w:val="hybridMultilevel"/>
    <w:tmpl w:val="5822693E"/>
    <w:lvl w:ilvl="0" w:tplc="155837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A"/>
    <w:rsid w:val="000E14BD"/>
    <w:rsid w:val="001E35D0"/>
    <w:rsid w:val="004D4D73"/>
    <w:rsid w:val="00582901"/>
    <w:rsid w:val="00597D34"/>
    <w:rsid w:val="005C2EB8"/>
    <w:rsid w:val="00634CB8"/>
    <w:rsid w:val="006E34AA"/>
    <w:rsid w:val="007535F7"/>
    <w:rsid w:val="0094043E"/>
    <w:rsid w:val="00AA6710"/>
    <w:rsid w:val="1A2FA1D5"/>
    <w:rsid w:val="1AD7A58A"/>
    <w:rsid w:val="2E0F86C5"/>
    <w:rsid w:val="32A8C68D"/>
    <w:rsid w:val="5F5059A4"/>
    <w:rsid w:val="75CC6795"/>
    <w:rsid w:val="770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A245"/>
  <w15:chartTrackingRefBased/>
  <w15:docId w15:val="{23F48290-DC8D-4F2A-8CD1-C94EFCC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AA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E34AA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6E34AA"/>
    <w:rPr>
      <w:rFonts w:ascii="Arial" w:eastAsia="Times New Roman" w:hAnsi="Arial" w:cs="Arial"/>
      <w:sz w:val="18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01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4D4D73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4D4D73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12</cp:revision>
  <dcterms:created xsi:type="dcterms:W3CDTF">2024-07-15T13:19:00Z</dcterms:created>
  <dcterms:modified xsi:type="dcterms:W3CDTF">2024-11-07T21:50:00Z</dcterms:modified>
</cp:coreProperties>
</file>