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770F" w14:textId="77777777" w:rsidR="00C01156" w:rsidRDefault="00C01156">
      <w:pPr>
        <w:pStyle w:val="Text"/>
      </w:pPr>
    </w:p>
    <w:p w14:paraId="298C4AB3" w14:textId="77777777" w:rsidR="00C01156" w:rsidRDefault="00C01156">
      <w:pPr>
        <w:pStyle w:val="Text"/>
        <w:spacing w:after="0" w:line="240" w:lineRule="exact"/>
        <w:jc w:val="center"/>
        <w:rPr>
          <w:rFonts w:ascii="Calibri" w:hAnsi="Calibri" w:cs="DIN Pro Regular"/>
          <w:b/>
          <w:sz w:val="24"/>
          <w:szCs w:val="24"/>
        </w:rPr>
      </w:pPr>
    </w:p>
    <w:p w14:paraId="061A7D1D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b/>
          <w:sz w:val="24"/>
          <w:szCs w:val="24"/>
        </w:rPr>
        <w:t>Cuenta Pública 2025</w:t>
      </w:r>
    </w:p>
    <w:p w14:paraId="413E6AF9" w14:textId="77777777" w:rsidR="00C01156" w:rsidRDefault="00C01156">
      <w:pPr>
        <w:pStyle w:val="Text"/>
        <w:spacing w:after="0" w:line="240" w:lineRule="exact"/>
        <w:jc w:val="center"/>
        <w:rPr>
          <w:rFonts w:ascii="Calibri" w:hAnsi="Calibri" w:cs="DIN Pro Regular"/>
          <w:b/>
          <w:sz w:val="24"/>
          <w:szCs w:val="24"/>
        </w:rPr>
      </w:pPr>
    </w:p>
    <w:p w14:paraId="129A9718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b/>
          <w:sz w:val="24"/>
          <w:szCs w:val="24"/>
        </w:rPr>
        <w:t>Notas a los Estados Financieros</w:t>
      </w:r>
    </w:p>
    <w:p w14:paraId="4FA335E1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4"/>
          <w:szCs w:val="24"/>
        </w:rPr>
      </w:pPr>
    </w:p>
    <w:p w14:paraId="4356E17D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4"/>
          <w:szCs w:val="24"/>
        </w:rPr>
      </w:pPr>
    </w:p>
    <w:p w14:paraId="77154FB3" w14:textId="77777777" w:rsidR="00C01156" w:rsidRDefault="00180072">
      <w:pPr>
        <w:pStyle w:val="Text"/>
        <w:spacing w:after="0" w:line="240" w:lineRule="exact"/>
        <w:ind w:firstLine="0"/>
        <w:jc w:val="center"/>
      </w:pPr>
      <w:r>
        <w:rPr>
          <w:rFonts w:ascii="Calibri" w:hAnsi="Calibri" w:cs="DIN Pro Regular"/>
          <w:b/>
          <w:sz w:val="22"/>
          <w:szCs w:val="22"/>
          <w:lang w:val="es-MX"/>
        </w:rPr>
        <w:t>a) NOTAS DE GESTIÓN ADMINISTRATIVA</w:t>
      </w:r>
    </w:p>
    <w:p w14:paraId="079F7753" w14:textId="77777777" w:rsidR="00C01156" w:rsidRDefault="00C01156">
      <w:pPr>
        <w:pStyle w:val="Text"/>
        <w:spacing w:after="0" w:line="240" w:lineRule="exact"/>
        <w:ind w:firstLine="0"/>
        <w:jc w:val="left"/>
        <w:rPr>
          <w:rFonts w:ascii="Calibri" w:hAnsi="Calibri" w:cs="DIN Pro Regular"/>
          <w:b/>
          <w:sz w:val="20"/>
          <w:lang w:val="es-MX"/>
        </w:rPr>
      </w:pPr>
    </w:p>
    <w:p w14:paraId="0BB150D8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 xml:space="preserve">1. </w:t>
      </w:r>
      <w:r>
        <w:rPr>
          <w:rFonts w:ascii="Calibri" w:hAnsi="Calibri" w:cs="DIN Pro Regular"/>
          <w:sz w:val="20"/>
          <w:lang w:val="es-MX"/>
        </w:rPr>
        <w:tab/>
        <w:t>Autorización e Historia</w:t>
      </w:r>
    </w:p>
    <w:p w14:paraId="2C772FF5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2.</w:t>
      </w:r>
      <w:r>
        <w:rPr>
          <w:rFonts w:ascii="Calibri" w:hAnsi="Calibri" w:cs="DIN Pro Regular"/>
          <w:sz w:val="20"/>
          <w:lang w:val="es-MX"/>
        </w:rPr>
        <w:tab/>
        <w:t>Panorama Económico y Financiero</w:t>
      </w:r>
    </w:p>
    <w:p w14:paraId="73779A66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3.</w:t>
      </w:r>
      <w:r>
        <w:rPr>
          <w:rFonts w:ascii="Calibri" w:hAnsi="Calibri" w:cs="DIN Pro Regular"/>
          <w:sz w:val="20"/>
          <w:lang w:val="es-MX"/>
        </w:rPr>
        <w:tab/>
        <w:t>Organización y Objeto Social</w:t>
      </w:r>
    </w:p>
    <w:p w14:paraId="4E6B376F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4.</w:t>
      </w:r>
      <w:r>
        <w:rPr>
          <w:rFonts w:ascii="Calibri" w:hAnsi="Calibri" w:cs="DIN Pro Regular"/>
          <w:sz w:val="20"/>
          <w:lang w:val="es-MX"/>
        </w:rPr>
        <w:tab/>
        <w:t>Bases de Preparación de los Estados Financieros</w:t>
      </w:r>
    </w:p>
    <w:p w14:paraId="023A8B40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5.</w:t>
      </w:r>
      <w:r>
        <w:rPr>
          <w:rFonts w:ascii="Calibri" w:hAnsi="Calibri" w:cs="DIN Pro Regular"/>
          <w:sz w:val="20"/>
          <w:lang w:val="es-MX"/>
        </w:rPr>
        <w:tab/>
        <w:t>Políticas de Contabilidad Significativas</w:t>
      </w:r>
    </w:p>
    <w:p w14:paraId="1AFCB546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6.</w:t>
      </w:r>
      <w:r>
        <w:rPr>
          <w:rFonts w:ascii="Calibri" w:hAnsi="Calibri" w:cs="DIN Pro Regular"/>
          <w:sz w:val="20"/>
          <w:lang w:val="es-MX"/>
        </w:rPr>
        <w:tab/>
        <w:t>Posición en Moneda Extranjera y Protección por Riesgo Cambiario</w:t>
      </w:r>
    </w:p>
    <w:p w14:paraId="6BC2F98C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7.      Reporte Analítico del Activo</w:t>
      </w:r>
    </w:p>
    <w:p w14:paraId="31EC6CC4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8.</w:t>
      </w:r>
      <w:r>
        <w:rPr>
          <w:rFonts w:ascii="Calibri" w:hAnsi="Calibri" w:cs="DIN Pro Regular"/>
          <w:sz w:val="20"/>
          <w:lang w:val="es-MX"/>
        </w:rPr>
        <w:tab/>
        <w:t>Fideicomisos, Mandatos y Análogos</w:t>
      </w:r>
    </w:p>
    <w:p w14:paraId="56156D40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9.</w:t>
      </w:r>
      <w:r>
        <w:rPr>
          <w:rFonts w:ascii="Calibri" w:hAnsi="Calibri" w:cs="DIN Pro Regular"/>
          <w:sz w:val="20"/>
          <w:lang w:val="es-MX"/>
        </w:rPr>
        <w:tab/>
        <w:t>Reporte de la Recaudación</w:t>
      </w:r>
    </w:p>
    <w:p w14:paraId="0F0D061F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10.</w:t>
      </w:r>
      <w:r>
        <w:rPr>
          <w:rFonts w:ascii="Calibri" w:hAnsi="Calibri" w:cs="DIN Pro Regular"/>
          <w:sz w:val="20"/>
          <w:lang w:val="es-MX"/>
        </w:rPr>
        <w:tab/>
        <w:t>Información sobre la Deuda y el Reporte Analítico de la Deuda</w:t>
      </w:r>
    </w:p>
    <w:p w14:paraId="01B08CE3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11.   Calificaciones otorgadas</w:t>
      </w:r>
    </w:p>
    <w:p w14:paraId="6D1987BA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12.</w:t>
      </w:r>
      <w:r>
        <w:rPr>
          <w:rFonts w:ascii="Calibri" w:hAnsi="Calibri" w:cs="DIN Pro Regular"/>
          <w:sz w:val="20"/>
          <w:lang w:val="es-MX"/>
        </w:rPr>
        <w:tab/>
        <w:t>Proceso de Mejora</w:t>
      </w:r>
    </w:p>
    <w:p w14:paraId="0778CB4F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13.</w:t>
      </w:r>
      <w:r>
        <w:rPr>
          <w:rFonts w:ascii="Calibri" w:hAnsi="Calibri" w:cs="DIN Pro Regular"/>
          <w:sz w:val="20"/>
          <w:lang w:val="es-MX"/>
        </w:rPr>
        <w:tab/>
        <w:t>Información por Segmentos</w:t>
      </w:r>
    </w:p>
    <w:p w14:paraId="401C4CEC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14.</w:t>
      </w:r>
      <w:r>
        <w:rPr>
          <w:rFonts w:ascii="Calibri" w:hAnsi="Calibri" w:cs="DIN Pro Regular"/>
          <w:sz w:val="20"/>
          <w:lang w:val="es-MX"/>
        </w:rPr>
        <w:tab/>
        <w:t>Eventos Posteriores al Cierre</w:t>
      </w:r>
    </w:p>
    <w:p w14:paraId="18BFCE8E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>15.</w:t>
      </w:r>
      <w:r>
        <w:rPr>
          <w:rFonts w:ascii="Calibri" w:hAnsi="Calibri" w:cs="DIN Pro Regular"/>
          <w:sz w:val="20"/>
          <w:lang w:val="es-MX"/>
        </w:rPr>
        <w:tab/>
        <w:t>Partes Relacionadas</w:t>
      </w:r>
    </w:p>
    <w:p w14:paraId="1163E8BE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sz w:val="20"/>
          <w:lang w:val="es-MX"/>
        </w:rPr>
        <w:t xml:space="preserve">16.   </w:t>
      </w:r>
      <w:r>
        <w:t xml:space="preserve"> </w:t>
      </w:r>
      <w:r>
        <w:rPr>
          <w:rFonts w:ascii="Calibri" w:hAnsi="Calibri" w:cs="DIN Pro Regular"/>
          <w:sz w:val="20"/>
          <w:lang w:val="es-MX"/>
        </w:rPr>
        <w:t>Responsabilidad Sobre la Presentación Razonable de la Información Contable</w:t>
      </w:r>
    </w:p>
    <w:p w14:paraId="40E47B9E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186737E3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4AD7D0FD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5479455D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4B66D741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435CA39E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53FDB76B" w14:textId="77777777" w:rsidR="00C01156" w:rsidRDefault="00180072">
      <w:pPr>
        <w:pStyle w:val="Text"/>
        <w:spacing w:after="0" w:line="240" w:lineRule="exact"/>
        <w:ind w:firstLine="0"/>
      </w:pPr>
      <w:r>
        <w:rPr>
          <w:rFonts w:ascii="Calibri" w:hAnsi="Calibri" w:cs="DIN Pro Regular"/>
          <w:sz w:val="20"/>
        </w:rPr>
        <w:t>Bajo protesta de decir verdad declaramos que los Estados Financieros y sus Notas, son razonablemente correctos y son responsabilidad del emisor</w:t>
      </w:r>
    </w:p>
    <w:p w14:paraId="4772679A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0AFD4FB9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32E81857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0CFA9AEC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051616FF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3B7CDE26" w14:textId="77777777" w:rsidR="00C01156" w:rsidRDefault="00C01156">
      <w:pPr>
        <w:pStyle w:val="Text"/>
        <w:spacing w:after="0" w:line="240" w:lineRule="exact"/>
        <w:rPr>
          <w:rFonts w:ascii="Calibri" w:hAnsi="Calibri" w:cs="DIN Pro Regular"/>
          <w:sz w:val="20"/>
        </w:rPr>
      </w:pPr>
    </w:p>
    <w:p w14:paraId="40632368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sz w:val="20"/>
        </w:rPr>
        <w:t>___________________________________                        ___________________________________</w:t>
      </w:r>
    </w:p>
    <w:p w14:paraId="36523130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sz w:val="22"/>
          <w:szCs w:val="22"/>
        </w:rPr>
        <w:t>Nombre de quien autoriza                                                   Nombre de quien elabora</w:t>
      </w:r>
    </w:p>
    <w:p w14:paraId="0A35C134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sz w:val="22"/>
          <w:szCs w:val="22"/>
        </w:rPr>
        <w:t>Cargo de quien autoriza                                                      Cargo de quien elabora</w:t>
      </w:r>
    </w:p>
    <w:p w14:paraId="4B41954C" w14:textId="77777777" w:rsidR="00C01156" w:rsidRDefault="00C01156">
      <w:pPr>
        <w:pStyle w:val="Text"/>
        <w:spacing w:after="0" w:line="240" w:lineRule="exact"/>
        <w:jc w:val="center"/>
        <w:rPr>
          <w:rFonts w:ascii="Calibri" w:hAnsi="Calibri" w:cs="DIN Pro Regular"/>
          <w:sz w:val="22"/>
          <w:szCs w:val="22"/>
        </w:rPr>
      </w:pPr>
    </w:p>
    <w:p w14:paraId="2E09614C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0"/>
        </w:rPr>
      </w:pPr>
    </w:p>
    <w:p w14:paraId="38E66E89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0"/>
        </w:rPr>
      </w:pPr>
    </w:p>
    <w:p w14:paraId="7B2B5402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0"/>
        </w:rPr>
      </w:pPr>
    </w:p>
    <w:p w14:paraId="4842D38D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0"/>
        </w:rPr>
      </w:pPr>
    </w:p>
    <w:p w14:paraId="46BAA7C2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0"/>
        </w:rPr>
      </w:pPr>
    </w:p>
    <w:p w14:paraId="01C287A9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0"/>
        </w:rPr>
      </w:pPr>
    </w:p>
    <w:p w14:paraId="1EDB0B21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0"/>
        </w:rPr>
      </w:pPr>
    </w:p>
    <w:p w14:paraId="5446B553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0"/>
        </w:rPr>
      </w:pPr>
    </w:p>
    <w:p w14:paraId="37A714CF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0"/>
        </w:rPr>
      </w:pPr>
    </w:p>
    <w:p w14:paraId="1FD61302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0"/>
        </w:rPr>
      </w:pPr>
    </w:p>
    <w:p w14:paraId="72A3E3FA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0"/>
        </w:rPr>
      </w:pPr>
    </w:p>
    <w:p w14:paraId="146DED20" w14:textId="77777777" w:rsidR="00C01156" w:rsidRDefault="00C01156">
      <w:pPr>
        <w:pStyle w:val="Text"/>
        <w:spacing w:after="0" w:line="240" w:lineRule="exact"/>
        <w:jc w:val="center"/>
        <w:rPr>
          <w:rFonts w:ascii="Calibri" w:hAnsi="Calibri" w:cs="DIN Pro Regular"/>
          <w:b/>
          <w:sz w:val="24"/>
          <w:szCs w:val="24"/>
        </w:rPr>
      </w:pPr>
    </w:p>
    <w:p w14:paraId="582EAF7A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b/>
          <w:sz w:val="24"/>
          <w:szCs w:val="24"/>
        </w:rPr>
        <w:t>Cuenta Pública 2025</w:t>
      </w:r>
    </w:p>
    <w:p w14:paraId="120EC6C5" w14:textId="77777777" w:rsidR="00C01156" w:rsidRDefault="00C01156">
      <w:pPr>
        <w:pStyle w:val="Text"/>
        <w:spacing w:after="0" w:line="240" w:lineRule="exact"/>
        <w:jc w:val="center"/>
        <w:rPr>
          <w:rFonts w:ascii="Calibri" w:hAnsi="Calibri" w:cs="DIN Pro Regular"/>
          <w:b/>
          <w:sz w:val="24"/>
          <w:szCs w:val="24"/>
        </w:rPr>
      </w:pPr>
    </w:p>
    <w:p w14:paraId="5BEC392C" w14:textId="77777777" w:rsidR="00C01156" w:rsidRDefault="00180072">
      <w:pPr>
        <w:pStyle w:val="Text"/>
        <w:spacing w:after="0" w:line="240" w:lineRule="exact"/>
        <w:jc w:val="center"/>
        <w:rPr>
          <w:rFonts w:ascii="Calibri" w:hAnsi="Calibri" w:cs="DIN Pro Regular"/>
          <w:b/>
          <w:sz w:val="24"/>
          <w:szCs w:val="24"/>
        </w:rPr>
      </w:pPr>
      <w:r>
        <w:rPr>
          <w:rFonts w:ascii="Calibri" w:hAnsi="Calibri" w:cs="DIN Pro Regular"/>
          <w:b/>
          <w:sz w:val="24"/>
          <w:szCs w:val="24"/>
        </w:rPr>
        <w:t>Notas a los Estados Financieros</w:t>
      </w:r>
    </w:p>
    <w:p w14:paraId="105A4360" w14:textId="77777777" w:rsidR="00C01156" w:rsidRDefault="00C01156">
      <w:pPr>
        <w:pStyle w:val="Text"/>
        <w:spacing w:after="0" w:line="240" w:lineRule="exact"/>
        <w:jc w:val="center"/>
      </w:pPr>
    </w:p>
    <w:p w14:paraId="71D76D0C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z w:val="24"/>
          <w:szCs w:val="24"/>
        </w:rPr>
      </w:pPr>
    </w:p>
    <w:p w14:paraId="707F67E2" w14:textId="77777777" w:rsidR="00C01156" w:rsidRDefault="00180072">
      <w:pPr>
        <w:pStyle w:val="Text"/>
        <w:spacing w:after="0" w:line="240" w:lineRule="exact"/>
        <w:jc w:val="center"/>
        <w:rPr>
          <w:rFonts w:ascii="Calibri" w:hAnsi="Calibri" w:cs="DIN Pro Regular"/>
          <w:b/>
          <w:sz w:val="24"/>
          <w:szCs w:val="24"/>
        </w:rPr>
      </w:pPr>
      <w:r>
        <w:rPr>
          <w:rFonts w:ascii="Calibri" w:hAnsi="Calibri" w:cs="DIN Pro Regular"/>
          <w:b/>
          <w:sz w:val="24"/>
          <w:szCs w:val="24"/>
        </w:rPr>
        <w:t>b) NOTAS DE DESGLOSE</w:t>
      </w:r>
    </w:p>
    <w:p w14:paraId="62C13320" w14:textId="77777777" w:rsidR="00C01156" w:rsidRDefault="00C01156">
      <w:pPr>
        <w:pStyle w:val="Text"/>
        <w:spacing w:after="0" w:line="240" w:lineRule="exact"/>
        <w:jc w:val="center"/>
      </w:pPr>
    </w:p>
    <w:p w14:paraId="28D32D5D" w14:textId="77777777" w:rsidR="00C01156" w:rsidRDefault="00C01156">
      <w:pPr>
        <w:pStyle w:val="Text"/>
        <w:spacing w:after="0" w:line="240" w:lineRule="exact"/>
        <w:jc w:val="center"/>
        <w:rPr>
          <w:rFonts w:ascii="Calibri" w:hAnsi="Calibri" w:cs="DIN Pro Regular"/>
          <w:b/>
          <w:sz w:val="20"/>
        </w:rPr>
      </w:pPr>
    </w:p>
    <w:p w14:paraId="4880215A" w14:textId="77777777" w:rsidR="00C01156" w:rsidRDefault="00180072">
      <w:pPr>
        <w:pStyle w:val="INCISO"/>
        <w:spacing w:after="0" w:line="240" w:lineRule="exact"/>
        <w:ind w:left="426" w:hanging="426"/>
      </w:pPr>
      <w:r>
        <w:rPr>
          <w:rFonts w:ascii="Calibri" w:hAnsi="Calibri" w:cs="DIN Pro Regular"/>
          <w:b/>
          <w:smallCaps/>
          <w:sz w:val="20"/>
          <w:szCs w:val="20"/>
        </w:rPr>
        <w:t xml:space="preserve">I) </w:t>
      </w:r>
      <w:r>
        <w:rPr>
          <w:rFonts w:ascii="Calibri" w:hAnsi="Calibri" w:cs="DIN Pro Regular"/>
          <w:b/>
          <w:smallCaps/>
          <w:sz w:val="20"/>
          <w:szCs w:val="20"/>
        </w:rPr>
        <w:tab/>
        <w:t>Notas al Estado de Estado de Actividades</w:t>
      </w:r>
    </w:p>
    <w:p w14:paraId="768C47FE" w14:textId="77777777" w:rsidR="00C01156" w:rsidRDefault="00C01156">
      <w:pPr>
        <w:pStyle w:val="Text"/>
        <w:spacing w:after="0" w:line="240" w:lineRule="exact"/>
        <w:rPr>
          <w:rFonts w:ascii="Calibri" w:hAnsi="Calibri" w:cs="DIN Pro Regular"/>
          <w:sz w:val="20"/>
          <w:lang w:val="es-MX"/>
        </w:rPr>
      </w:pPr>
    </w:p>
    <w:p w14:paraId="7EB2D45B" w14:textId="77777777" w:rsidR="00C01156" w:rsidRDefault="00180072">
      <w:pPr>
        <w:pStyle w:val="ROMANOS"/>
        <w:spacing w:after="0" w:line="240" w:lineRule="exact"/>
        <w:ind w:left="1140"/>
      </w:pPr>
      <w:r>
        <w:rPr>
          <w:rFonts w:ascii="Calibri" w:hAnsi="Calibri" w:cs="DIN Pro Regular"/>
          <w:b/>
          <w:sz w:val="20"/>
          <w:szCs w:val="20"/>
          <w:lang w:val="es-MX"/>
        </w:rPr>
        <w:t>Ingresos y Otros Beneficios:</w:t>
      </w:r>
    </w:p>
    <w:p w14:paraId="2D899548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1230A621" w14:textId="77777777" w:rsidR="00C01156" w:rsidRDefault="00180072">
      <w:pPr>
        <w:pStyle w:val="ROMANOS"/>
        <w:spacing w:after="0" w:line="240" w:lineRule="exact"/>
        <w:ind w:left="1140"/>
      </w:pPr>
      <w:r>
        <w:rPr>
          <w:rFonts w:ascii="Calibri" w:hAnsi="Calibri" w:cs="DIN Pro Regular"/>
          <w:b/>
          <w:sz w:val="20"/>
          <w:szCs w:val="20"/>
          <w:lang w:val="es-MX"/>
        </w:rPr>
        <w:t>Gastos y Otras Pérdidas</w:t>
      </w:r>
      <w:r>
        <w:rPr>
          <w:rFonts w:ascii="Calibri" w:hAnsi="Calibri" w:cs="DIN Pro Regular"/>
          <w:sz w:val="20"/>
          <w:szCs w:val="20"/>
          <w:lang w:val="es-MX"/>
        </w:rPr>
        <w:t>:</w:t>
      </w:r>
    </w:p>
    <w:p w14:paraId="6F61F197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sz w:val="20"/>
          <w:szCs w:val="20"/>
          <w:lang w:val="es-MX"/>
        </w:rPr>
      </w:pPr>
    </w:p>
    <w:p w14:paraId="1B7E1123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sz w:val="20"/>
          <w:szCs w:val="20"/>
          <w:lang w:val="es-MX"/>
        </w:rPr>
      </w:pPr>
    </w:p>
    <w:p w14:paraId="4E64391D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sz w:val="20"/>
          <w:szCs w:val="20"/>
          <w:lang w:val="es-MX"/>
        </w:rPr>
      </w:pPr>
    </w:p>
    <w:p w14:paraId="75EFFFB9" w14:textId="77777777" w:rsidR="00C01156" w:rsidRDefault="00180072">
      <w:pPr>
        <w:pStyle w:val="INCISO"/>
        <w:spacing w:after="0" w:line="240" w:lineRule="exact"/>
        <w:ind w:left="426" w:hanging="426"/>
        <w:rPr>
          <w:rFonts w:ascii="Calibri" w:hAnsi="Calibri" w:cs="DIN Pro Regular"/>
          <w:b/>
          <w:smallCaps/>
          <w:sz w:val="20"/>
          <w:szCs w:val="20"/>
        </w:rPr>
      </w:pPr>
      <w:r>
        <w:rPr>
          <w:rFonts w:ascii="Calibri" w:hAnsi="Calibri" w:cs="DIN Pro Regular"/>
          <w:b/>
          <w:smallCaps/>
          <w:sz w:val="20"/>
          <w:szCs w:val="20"/>
        </w:rPr>
        <w:t>II)</w:t>
      </w:r>
      <w:r>
        <w:rPr>
          <w:rFonts w:ascii="Calibri" w:hAnsi="Calibri" w:cs="DIN Pro Regular"/>
          <w:b/>
          <w:smallCaps/>
          <w:sz w:val="20"/>
          <w:szCs w:val="20"/>
        </w:rPr>
        <w:tab/>
        <w:t>Notas al estado de Situación Financiera</w:t>
      </w:r>
    </w:p>
    <w:p w14:paraId="13325585" w14:textId="77777777" w:rsidR="00C01156" w:rsidRDefault="00C01156">
      <w:pPr>
        <w:pStyle w:val="INCISO"/>
        <w:spacing w:after="0" w:line="240" w:lineRule="exact"/>
        <w:ind w:left="426" w:hanging="426"/>
      </w:pPr>
    </w:p>
    <w:p w14:paraId="0D0785CB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74A4723E" w14:textId="77777777" w:rsidR="00C01156" w:rsidRDefault="00180072">
      <w:pPr>
        <w:pStyle w:val="Text"/>
        <w:spacing w:after="80" w:line="203" w:lineRule="exact"/>
      </w:pPr>
      <w:r>
        <w:rPr>
          <w:rFonts w:ascii="Calibri" w:hAnsi="Calibri" w:cs="DIN Pro Regular"/>
          <w:b/>
          <w:sz w:val="20"/>
          <w:lang w:val="es-MX"/>
        </w:rPr>
        <w:t>Activo</w:t>
      </w:r>
    </w:p>
    <w:p w14:paraId="63BFA8E3" w14:textId="77777777" w:rsidR="00C01156" w:rsidRDefault="00180072">
      <w:pPr>
        <w:pStyle w:val="Text"/>
        <w:spacing w:after="80" w:line="203" w:lineRule="exact"/>
        <w:ind w:left="624" w:firstLine="0"/>
      </w:pPr>
      <w:r>
        <w:rPr>
          <w:rFonts w:ascii="Calibri" w:hAnsi="Calibri" w:cs="DIN Pro Regular"/>
          <w:b/>
          <w:sz w:val="20"/>
          <w:lang w:val="es-MX"/>
        </w:rPr>
        <w:t>Efectivo y Equivalentes</w:t>
      </w:r>
    </w:p>
    <w:p w14:paraId="4ABEE9C0" w14:textId="77777777" w:rsidR="00C01156" w:rsidRDefault="00180072">
      <w:pPr>
        <w:pStyle w:val="Text"/>
        <w:spacing w:after="80" w:line="203" w:lineRule="exact"/>
        <w:ind w:left="624" w:firstLine="0"/>
      </w:pPr>
      <w:r>
        <w:rPr>
          <w:rFonts w:ascii="Calibri" w:hAnsi="Calibri" w:cs="DIN Pro Regular"/>
          <w:b/>
          <w:sz w:val="20"/>
          <w:lang w:val="es-MX"/>
        </w:rPr>
        <w:t>Derechos a recibir Efectivo y Equivalentes y Bienes o Servicios a Recibir</w:t>
      </w:r>
    </w:p>
    <w:p w14:paraId="191A4A10" w14:textId="77777777" w:rsidR="00C01156" w:rsidRDefault="00180072">
      <w:pPr>
        <w:pStyle w:val="Text"/>
        <w:spacing w:after="80" w:line="203" w:lineRule="exact"/>
        <w:ind w:left="624" w:firstLine="0"/>
      </w:pPr>
      <w:r>
        <w:rPr>
          <w:rFonts w:ascii="Calibri" w:hAnsi="Calibri" w:cs="DIN Pro Regular"/>
          <w:b/>
          <w:sz w:val="20"/>
          <w:lang w:val="es-MX"/>
        </w:rPr>
        <w:t>Inventarios</w:t>
      </w:r>
    </w:p>
    <w:p w14:paraId="2097FD17" w14:textId="77777777" w:rsidR="00C01156" w:rsidRDefault="00180072">
      <w:pPr>
        <w:pStyle w:val="Text"/>
        <w:spacing w:after="80" w:line="203" w:lineRule="exact"/>
        <w:ind w:left="624" w:firstLine="0"/>
      </w:pPr>
      <w:r>
        <w:rPr>
          <w:rFonts w:ascii="Calibri" w:hAnsi="Calibri" w:cs="DIN Pro Regular"/>
          <w:b/>
          <w:sz w:val="20"/>
          <w:lang w:val="es-MX"/>
        </w:rPr>
        <w:t>Almacenes</w:t>
      </w:r>
    </w:p>
    <w:p w14:paraId="01D51474" w14:textId="77777777" w:rsidR="00C01156" w:rsidRDefault="00180072">
      <w:pPr>
        <w:pStyle w:val="Text"/>
        <w:spacing w:after="80" w:line="203" w:lineRule="exact"/>
        <w:ind w:left="624" w:firstLine="0"/>
      </w:pPr>
      <w:r>
        <w:rPr>
          <w:rFonts w:ascii="Calibri" w:hAnsi="Calibri" w:cs="DIN Pro Regular"/>
          <w:b/>
          <w:sz w:val="20"/>
          <w:lang w:val="es-MX"/>
        </w:rPr>
        <w:t>Inversiones Financieras</w:t>
      </w:r>
    </w:p>
    <w:p w14:paraId="667E6959" w14:textId="77777777" w:rsidR="00C01156" w:rsidRDefault="00180072">
      <w:pPr>
        <w:pStyle w:val="Text"/>
        <w:spacing w:after="80" w:line="203" w:lineRule="exact"/>
        <w:ind w:left="624" w:firstLine="0"/>
      </w:pPr>
      <w:r>
        <w:rPr>
          <w:rFonts w:ascii="Calibri" w:hAnsi="Calibri" w:cs="DIN Pro Regular"/>
          <w:b/>
          <w:sz w:val="20"/>
          <w:lang w:val="es-MX"/>
        </w:rPr>
        <w:t>Bienes Muebles, Inmuebles e Intangibles</w:t>
      </w:r>
    </w:p>
    <w:p w14:paraId="1A9C78EB" w14:textId="77777777" w:rsidR="00C01156" w:rsidRDefault="00180072">
      <w:pPr>
        <w:pStyle w:val="Text"/>
        <w:spacing w:after="80" w:line="203" w:lineRule="exact"/>
        <w:ind w:left="624" w:firstLine="0"/>
      </w:pPr>
      <w:r>
        <w:rPr>
          <w:rFonts w:ascii="Calibri" w:hAnsi="Calibri" w:cs="DIN Pro Regular"/>
          <w:b/>
          <w:sz w:val="20"/>
          <w:lang w:val="es-MX"/>
        </w:rPr>
        <w:t>Estimaciones y Deterioros</w:t>
      </w:r>
    </w:p>
    <w:p w14:paraId="7FD783F8" w14:textId="77777777" w:rsidR="00C01156" w:rsidRDefault="00180072">
      <w:pPr>
        <w:pStyle w:val="Text"/>
        <w:spacing w:after="80" w:line="203" w:lineRule="exact"/>
        <w:ind w:left="624" w:firstLine="0"/>
        <w:rPr>
          <w:rFonts w:ascii="Calibri" w:hAnsi="Calibri" w:cs="DIN Pro Regular"/>
          <w:b/>
          <w:sz w:val="20"/>
          <w:lang w:val="es-MX"/>
        </w:rPr>
      </w:pPr>
      <w:r>
        <w:rPr>
          <w:rFonts w:ascii="Calibri" w:hAnsi="Calibri" w:cs="DIN Pro Regular"/>
          <w:b/>
          <w:sz w:val="20"/>
          <w:lang w:val="es-MX"/>
        </w:rPr>
        <w:t>Otros Activos</w:t>
      </w:r>
    </w:p>
    <w:p w14:paraId="09EEAE91" w14:textId="77777777" w:rsidR="00C01156" w:rsidRDefault="00C01156">
      <w:pPr>
        <w:pStyle w:val="Text"/>
        <w:spacing w:after="80" w:line="203" w:lineRule="exact"/>
        <w:ind w:left="624" w:firstLine="0"/>
        <w:rPr>
          <w:rFonts w:ascii="Calibri" w:hAnsi="Calibri" w:cs="DIN Pro Regular"/>
          <w:b/>
          <w:sz w:val="20"/>
          <w:lang w:val="es-MX"/>
        </w:rPr>
      </w:pPr>
    </w:p>
    <w:p w14:paraId="24ABB2B1" w14:textId="77777777" w:rsidR="00C01156" w:rsidRDefault="00C01156">
      <w:pPr>
        <w:pStyle w:val="Text"/>
        <w:spacing w:after="80" w:line="203" w:lineRule="exact"/>
        <w:ind w:left="624" w:firstLine="0"/>
      </w:pPr>
    </w:p>
    <w:p w14:paraId="69F2E4C0" w14:textId="77777777" w:rsidR="00C01156" w:rsidRDefault="00180072">
      <w:pPr>
        <w:pStyle w:val="ROMANOS"/>
        <w:spacing w:after="0" w:line="240" w:lineRule="exact"/>
        <w:ind w:left="432"/>
      </w:pPr>
      <w:r>
        <w:rPr>
          <w:rFonts w:ascii="Calibri" w:hAnsi="Calibri" w:cs="DIN Pro Regular"/>
          <w:b/>
          <w:sz w:val="20"/>
          <w:szCs w:val="20"/>
          <w:lang w:val="es-MX"/>
        </w:rPr>
        <w:t xml:space="preserve">      Pasivo</w:t>
      </w:r>
    </w:p>
    <w:p w14:paraId="263E7949" w14:textId="77777777" w:rsidR="00C01156" w:rsidRDefault="00180072">
      <w:pPr>
        <w:pStyle w:val="ROMANOS"/>
        <w:spacing w:after="0" w:line="240" w:lineRule="exact"/>
        <w:ind w:left="0" w:firstLine="0"/>
      </w:pPr>
      <w:r>
        <w:rPr>
          <w:rFonts w:ascii="Calibri" w:hAnsi="Calibri" w:cs="DIN Pro Regular"/>
          <w:sz w:val="20"/>
          <w:szCs w:val="20"/>
          <w:lang w:val="es-MX"/>
        </w:rPr>
        <w:t xml:space="preserve">  </w:t>
      </w:r>
      <w:r>
        <w:rPr>
          <w:rFonts w:ascii="Calibri" w:hAnsi="Calibri" w:cs="DIN Pro Regular"/>
          <w:sz w:val="20"/>
          <w:szCs w:val="20"/>
          <w:lang w:val="es-MX"/>
        </w:rPr>
        <w:tab/>
      </w:r>
    </w:p>
    <w:p w14:paraId="45BFAFB3" w14:textId="77777777" w:rsidR="00C01156" w:rsidRDefault="00180072">
      <w:pPr>
        <w:pStyle w:val="ROMANOS"/>
        <w:numPr>
          <w:ilvl w:val="0"/>
          <w:numId w:val="5"/>
        </w:numPr>
        <w:spacing w:after="0" w:line="240" w:lineRule="exact"/>
      </w:pPr>
      <w:r>
        <w:rPr>
          <w:rFonts w:ascii="Calibri" w:hAnsi="Calibri" w:cs="DIN Pro Regular"/>
          <w:b/>
          <w:bCs/>
          <w:sz w:val="20"/>
          <w:szCs w:val="20"/>
          <w:lang w:val="es-MX"/>
        </w:rPr>
        <w:t>Cuentas y Documentos por pagar, por fecha de vencimiento (a corto y a largo plazo y factibilidad de pago).</w:t>
      </w:r>
    </w:p>
    <w:p w14:paraId="65C4391F" w14:textId="77777777" w:rsidR="00C01156" w:rsidRDefault="00180072">
      <w:pPr>
        <w:pStyle w:val="ROMANOS"/>
        <w:numPr>
          <w:ilvl w:val="0"/>
          <w:numId w:val="2"/>
        </w:numPr>
        <w:spacing w:after="0" w:line="240" w:lineRule="exact"/>
      </w:pPr>
      <w:r>
        <w:rPr>
          <w:rFonts w:ascii="Calibri" w:hAnsi="Calibri" w:cs="DIN Pro Regular"/>
          <w:b/>
          <w:bCs/>
          <w:sz w:val="20"/>
          <w:szCs w:val="20"/>
          <w:lang w:val="es-MX"/>
        </w:rPr>
        <w:t>Fondos y Bienes de Terceros en Garantía y/o Administración a Corto y Largo Plazo.</w:t>
      </w:r>
    </w:p>
    <w:p w14:paraId="33D044F6" w14:textId="77777777" w:rsidR="00C01156" w:rsidRDefault="00180072">
      <w:pPr>
        <w:pStyle w:val="ROMANOS"/>
        <w:numPr>
          <w:ilvl w:val="0"/>
          <w:numId w:val="2"/>
        </w:numPr>
        <w:spacing w:after="0" w:line="240" w:lineRule="exact"/>
      </w:pPr>
      <w:r>
        <w:rPr>
          <w:rFonts w:ascii="Calibri" w:hAnsi="Calibri" w:cs="DIN Pro Regular"/>
          <w:b/>
          <w:bCs/>
          <w:sz w:val="20"/>
          <w:szCs w:val="20"/>
          <w:lang w:val="es-MX"/>
        </w:rPr>
        <w:t>Pasivos Diferidos.</w:t>
      </w:r>
    </w:p>
    <w:p w14:paraId="57F25E05" w14:textId="77777777" w:rsidR="00C01156" w:rsidRDefault="00180072">
      <w:pPr>
        <w:pStyle w:val="ROMANOS"/>
        <w:numPr>
          <w:ilvl w:val="0"/>
          <w:numId w:val="2"/>
        </w:numPr>
        <w:spacing w:after="0" w:line="240" w:lineRule="exact"/>
      </w:pPr>
      <w:r>
        <w:rPr>
          <w:rFonts w:ascii="Calibri" w:hAnsi="Calibri" w:cs="DIN Pro Regular"/>
          <w:b/>
          <w:bCs/>
          <w:sz w:val="20"/>
          <w:szCs w:val="20"/>
          <w:lang w:val="es-MX"/>
        </w:rPr>
        <w:t>Provisiones.</w:t>
      </w:r>
    </w:p>
    <w:p w14:paraId="080DB8B1" w14:textId="77777777" w:rsidR="00C01156" w:rsidRDefault="00180072">
      <w:pPr>
        <w:pStyle w:val="ROMANOS"/>
        <w:numPr>
          <w:ilvl w:val="0"/>
          <w:numId w:val="2"/>
        </w:numPr>
        <w:spacing w:after="0" w:line="240" w:lineRule="exact"/>
      </w:pPr>
      <w:r>
        <w:rPr>
          <w:rFonts w:ascii="Calibri" w:hAnsi="Calibri" w:cs="DIN Pro Regular"/>
          <w:b/>
          <w:bCs/>
          <w:sz w:val="20"/>
          <w:szCs w:val="20"/>
          <w:lang w:val="es-MX"/>
        </w:rPr>
        <w:t>Otros Pasivos a corto y largo plazo que impacten en la información financiera.</w:t>
      </w:r>
    </w:p>
    <w:p w14:paraId="11730DBC" w14:textId="77777777" w:rsidR="00C01156" w:rsidRDefault="00C01156">
      <w:pPr>
        <w:pStyle w:val="ROMANOS"/>
        <w:spacing w:after="0" w:line="240" w:lineRule="exact"/>
        <w:ind w:left="288" w:firstLine="0"/>
      </w:pPr>
    </w:p>
    <w:p w14:paraId="05E297F4" w14:textId="77777777" w:rsidR="00C01156" w:rsidRDefault="00C01156">
      <w:pPr>
        <w:pStyle w:val="ROMANOS"/>
        <w:spacing w:after="0" w:line="240" w:lineRule="exact"/>
        <w:rPr>
          <w:rFonts w:ascii="Calibri" w:hAnsi="Calibri" w:cs="DIN Pro Regular"/>
          <w:b/>
          <w:bCs/>
          <w:sz w:val="20"/>
          <w:szCs w:val="20"/>
          <w:lang w:val="es-MX"/>
        </w:rPr>
      </w:pPr>
    </w:p>
    <w:p w14:paraId="60EC1706" w14:textId="77777777" w:rsidR="00C01156" w:rsidRDefault="00C01156">
      <w:pPr>
        <w:pStyle w:val="ROMANOS"/>
        <w:spacing w:after="0" w:line="240" w:lineRule="exact"/>
      </w:pPr>
    </w:p>
    <w:p w14:paraId="5C3C2189" w14:textId="77777777" w:rsidR="00C01156" w:rsidRDefault="00C01156">
      <w:pPr>
        <w:pStyle w:val="ROMANOS"/>
        <w:spacing w:after="0" w:line="240" w:lineRule="exact"/>
        <w:ind w:left="0" w:firstLine="0"/>
        <w:rPr>
          <w:rFonts w:ascii="Calibri" w:hAnsi="Calibri" w:cs="DIN Pro Regular"/>
          <w:sz w:val="20"/>
          <w:szCs w:val="20"/>
          <w:lang w:val="es-MX"/>
        </w:rPr>
      </w:pPr>
    </w:p>
    <w:p w14:paraId="09DF753E" w14:textId="77777777" w:rsidR="00C01156" w:rsidRDefault="00180072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  <w:r>
        <w:rPr>
          <w:rFonts w:ascii="Calibri" w:hAnsi="Calibri" w:cs="DIN Pro Regular"/>
          <w:b/>
          <w:smallCaps/>
          <w:sz w:val="20"/>
          <w:szCs w:val="20"/>
        </w:rPr>
        <w:t>III)</w:t>
      </w:r>
      <w:r>
        <w:rPr>
          <w:rFonts w:ascii="Calibri" w:hAnsi="Calibri" w:cs="DIN Pro Regular"/>
          <w:b/>
          <w:smallCaps/>
          <w:sz w:val="20"/>
          <w:szCs w:val="20"/>
        </w:rPr>
        <w:tab/>
        <w:t>Notas al Estado de Variación en la Hacienda Pública</w:t>
      </w:r>
    </w:p>
    <w:p w14:paraId="5CA17149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3883EC57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380E91E2" w14:textId="77777777" w:rsidR="00C01156" w:rsidRDefault="00C01156">
      <w:pPr>
        <w:pStyle w:val="INCISO"/>
        <w:spacing w:after="0" w:line="240" w:lineRule="exact"/>
        <w:ind w:left="360"/>
      </w:pPr>
    </w:p>
    <w:p w14:paraId="21FF617F" w14:textId="77777777" w:rsidR="00C01156" w:rsidRDefault="00C01156">
      <w:pPr>
        <w:pStyle w:val="INCISO"/>
        <w:spacing w:after="0" w:line="240" w:lineRule="exact"/>
        <w:ind w:left="360"/>
      </w:pPr>
    </w:p>
    <w:p w14:paraId="5D4C092C" w14:textId="77777777" w:rsidR="00C01156" w:rsidRDefault="00C01156">
      <w:pPr>
        <w:pStyle w:val="INCISO"/>
        <w:spacing w:after="0" w:line="240" w:lineRule="exact"/>
        <w:ind w:left="360"/>
      </w:pPr>
    </w:p>
    <w:p w14:paraId="4908B420" w14:textId="77777777" w:rsidR="00C01156" w:rsidRDefault="00C01156">
      <w:pPr>
        <w:pStyle w:val="INCISO"/>
        <w:spacing w:after="0" w:line="240" w:lineRule="exact"/>
        <w:ind w:left="360"/>
      </w:pPr>
    </w:p>
    <w:p w14:paraId="6DF312FA" w14:textId="77777777" w:rsidR="00C01156" w:rsidRDefault="00C01156">
      <w:pPr>
        <w:pStyle w:val="INCISO"/>
        <w:spacing w:after="0" w:line="240" w:lineRule="exact"/>
        <w:ind w:left="360"/>
      </w:pPr>
    </w:p>
    <w:p w14:paraId="212BFB7B" w14:textId="77777777" w:rsidR="00C01156" w:rsidRDefault="00C01156">
      <w:pPr>
        <w:pStyle w:val="INCISO"/>
        <w:spacing w:after="0" w:line="240" w:lineRule="exact"/>
        <w:ind w:left="360"/>
      </w:pPr>
    </w:p>
    <w:p w14:paraId="2F5B5E7F" w14:textId="77777777" w:rsidR="00C01156" w:rsidRDefault="00C01156">
      <w:pPr>
        <w:pStyle w:val="INCISO"/>
        <w:spacing w:after="0" w:line="240" w:lineRule="exact"/>
        <w:ind w:left="360"/>
      </w:pPr>
    </w:p>
    <w:p w14:paraId="5F450C8B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76FF2B9A" w14:textId="77777777" w:rsidR="00C01156" w:rsidRDefault="00180072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  <w:r>
        <w:rPr>
          <w:rFonts w:ascii="Calibri" w:hAnsi="Calibri" w:cs="DIN Pro Regular"/>
          <w:b/>
          <w:smallCaps/>
          <w:sz w:val="20"/>
          <w:szCs w:val="20"/>
        </w:rPr>
        <w:t>IV)</w:t>
      </w:r>
      <w:r>
        <w:rPr>
          <w:rFonts w:ascii="Calibri" w:hAnsi="Calibri" w:cs="DIN Pro Regular"/>
          <w:b/>
          <w:smallCaps/>
          <w:sz w:val="20"/>
          <w:szCs w:val="20"/>
        </w:rPr>
        <w:tab/>
        <w:t>Notas al Estado de Flujos de Efectivo</w:t>
      </w:r>
    </w:p>
    <w:p w14:paraId="36389D7F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34FED001" w14:textId="77777777" w:rsidR="00C01156" w:rsidRDefault="00C01156">
      <w:pPr>
        <w:pStyle w:val="INCISO"/>
        <w:spacing w:after="0" w:line="240" w:lineRule="exact"/>
        <w:ind w:left="360"/>
      </w:pPr>
    </w:p>
    <w:p w14:paraId="2E7E790D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smallCaps/>
          <w:sz w:val="20"/>
          <w:szCs w:val="20"/>
        </w:rPr>
      </w:pPr>
    </w:p>
    <w:p w14:paraId="44F6B486" w14:textId="77777777" w:rsidR="00C01156" w:rsidRDefault="00180072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  <w:r>
        <w:rPr>
          <w:rFonts w:ascii="Calibri" w:hAnsi="Calibri" w:cs="DIN Pro Regular"/>
          <w:b/>
          <w:sz w:val="20"/>
          <w:szCs w:val="20"/>
          <w:lang w:val="es-MX"/>
        </w:rPr>
        <w:t>Efectivo y equivalentes</w:t>
      </w:r>
    </w:p>
    <w:p w14:paraId="4778597D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6F0DDDF5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02090023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2E56E335" w14:textId="77777777" w:rsidR="00C01156" w:rsidRDefault="00C01156">
      <w:pPr>
        <w:pStyle w:val="ROMANOS"/>
        <w:spacing w:after="0" w:line="240" w:lineRule="exact"/>
        <w:ind w:left="1140"/>
      </w:pPr>
    </w:p>
    <w:p w14:paraId="56572D57" w14:textId="77777777" w:rsidR="00C01156" w:rsidRDefault="00180072">
      <w:pPr>
        <w:pStyle w:val="ROMANOS"/>
        <w:numPr>
          <w:ilvl w:val="0"/>
          <w:numId w:val="6"/>
        </w:numPr>
        <w:spacing w:after="0" w:line="240" w:lineRule="exact"/>
      </w:pPr>
      <w:r>
        <w:rPr>
          <w:rFonts w:ascii="Calibri" w:hAnsi="Calibri" w:cs="DIN Pro Regular"/>
          <w:sz w:val="20"/>
          <w:szCs w:val="20"/>
          <w:lang w:val="es-MX"/>
        </w:rPr>
        <w:t>El análisis de los saldos inicial y final, del Estado de Flujo de Efectivo en la cuenta de efectivo y equivalentes:</w:t>
      </w:r>
    </w:p>
    <w:p w14:paraId="69733F37" w14:textId="77777777" w:rsidR="00C01156" w:rsidRDefault="00C01156">
      <w:pPr>
        <w:pStyle w:val="ROMANOS"/>
        <w:spacing w:after="0" w:line="240" w:lineRule="exact"/>
      </w:pPr>
    </w:p>
    <w:p w14:paraId="054D0E4E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tbl>
      <w:tblPr>
        <w:tblW w:w="51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2"/>
        <w:gridCol w:w="1015"/>
        <w:gridCol w:w="1060"/>
      </w:tblGrid>
      <w:tr w:rsidR="00C01156" w14:paraId="1BB52DF5" w14:textId="77777777">
        <w:trPr>
          <w:cantSplit/>
          <w:trHeight w:val="120"/>
          <w:jc w:val="center"/>
        </w:trPr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7A55" w14:textId="77777777" w:rsidR="00C01156" w:rsidRDefault="00C01156">
            <w:pPr>
              <w:pStyle w:val="Standard"/>
              <w:widowControl w:val="0"/>
              <w:spacing w:after="0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1155" w14:textId="77777777" w:rsidR="00C01156" w:rsidRDefault="00180072">
            <w:pPr>
              <w:pStyle w:val="Standard"/>
              <w:widowControl w:val="0"/>
              <w:spacing w:after="0" w:line="224" w:lineRule="exact"/>
              <w:jc w:val="center"/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ES"/>
              </w:rPr>
              <w:t>2025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A680" w14:textId="77777777" w:rsidR="00C01156" w:rsidRDefault="00180072">
            <w:pPr>
              <w:pStyle w:val="Standard"/>
              <w:widowControl w:val="0"/>
              <w:spacing w:after="0" w:line="224" w:lineRule="exact"/>
              <w:jc w:val="center"/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ES"/>
              </w:rPr>
              <w:t>2024</w:t>
            </w:r>
          </w:p>
        </w:tc>
      </w:tr>
      <w:tr w:rsidR="00C01156" w14:paraId="7E0FD716" w14:textId="77777777">
        <w:trPr>
          <w:cantSplit/>
          <w:trHeight w:val="195"/>
          <w:jc w:val="center"/>
        </w:trPr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BEFD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cs="DIN Pro Regular"/>
                <w:sz w:val="20"/>
                <w:szCs w:val="20"/>
              </w:rPr>
            </w:pPr>
            <w:r>
              <w:rPr>
                <w:rFonts w:cs="DIN Pro Regular"/>
                <w:sz w:val="20"/>
                <w:szCs w:val="20"/>
              </w:rPr>
              <w:t>Efectivo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AA9D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4228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5C1EB164" w14:textId="77777777">
        <w:trPr>
          <w:cantSplit/>
          <w:trHeight w:val="202"/>
          <w:jc w:val="center"/>
        </w:trPr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7009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cs="DIN Pro Regular"/>
                <w:sz w:val="20"/>
                <w:szCs w:val="20"/>
              </w:rPr>
            </w:pPr>
            <w:r>
              <w:rPr>
                <w:rFonts w:cs="DIN Pro Regular"/>
                <w:sz w:val="20"/>
                <w:szCs w:val="20"/>
              </w:rPr>
              <w:t>Bancos/Tesorería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EBA6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2C1A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2D768797" w14:textId="77777777">
        <w:trPr>
          <w:cantSplit/>
          <w:trHeight w:val="195"/>
          <w:jc w:val="center"/>
        </w:trPr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4244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cs="DIN Pro Regular"/>
                <w:sz w:val="20"/>
                <w:szCs w:val="20"/>
              </w:rPr>
            </w:pPr>
            <w:r>
              <w:rPr>
                <w:rFonts w:cs="DIN Pro Regular"/>
                <w:sz w:val="20"/>
                <w:szCs w:val="20"/>
              </w:rPr>
              <w:t>Bancos/Dependencias y Otros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E4A0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9143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2EDEA806" w14:textId="77777777">
        <w:trPr>
          <w:cantSplit/>
          <w:trHeight w:val="333"/>
          <w:jc w:val="center"/>
        </w:trPr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73F0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Inversiones Temporales (hasta 3 meses)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8DFD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E78C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6CA5FC3B" w14:textId="77777777">
        <w:trPr>
          <w:cantSplit/>
          <w:trHeight w:val="195"/>
          <w:jc w:val="center"/>
        </w:trPr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B091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Fondos con Afectación Específica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81F7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D206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75FC87AA" w14:textId="77777777">
        <w:trPr>
          <w:cantSplit/>
          <w:trHeight w:val="333"/>
          <w:jc w:val="center"/>
        </w:trPr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4B49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Depósitos de Fondos de Terceros en Garantía y/o Administración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0012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7021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650F7F05" w14:textId="77777777">
        <w:trPr>
          <w:cantSplit/>
          <w:trHeight w:val="180"/>
          <w:jc w:val="center"/>
        </w:trPr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7140" w14:textId="77777777" w:rsidR="00C01156" w:rsidRDefault="00180072">
            <w:pPr>
              <w:pStyle w:val="Standard"/>
              <w:widowControl w:val="0"/>
              <w:rPr>
                <w:rFonts w:cs="DIN Pro Regular"/>
                <w:sz w:val="20"/>
                <w:szCs w:val="20"/>
              </w:rPr>
            </w:pPr>
            <w:r>
              <w:rPr>
                <w:rFonts w:cs="DIN Pro Regular"/>
                <w:sz w:val="20"/>
                <w:szCs w:val="20"/>
              </w:rPr>
              <w:t>Otros Efectivos y Equivalentes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A50C" w14:textId="77777777" w:rsidR="00C01156" w:rsidRDefault="00180072">
            <w:pPr>
              <w:pStyle w:val="Standard"/>
              <w:widowControl w:val="0"/>
              <w:jc w:val="right"/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C6DA" w14:textId="77777777" w:rsidR="00C01156" w:rsidRDefault="00180072">
            <w:pPr>
              <w:pStyle w:val="Standard"/>
              <w:widowControl w:val="0"/>
              <w:jc w:val="right"/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3EACC34A" w14:textId="77777777">
        <w:trPr>
          <w:cantSplit/>
          <w:trHeight w:val="202"/>
          <w:jc w:val="center"/>
        </w:trPr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DD54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b/>
                <w:sz w:val="20"/>
                <w:szCs w:val="20"/>
                <w:lang w:eastAsia="es-ES"/>
              </w:rPr>
            </w:pPr>
            <w:proofErr w:type="gramStart"/>
            <w:r>
              <w:rPr>
                <w:rFonts w:eastAsia="Times New Roman" w:cs="DIN Pro Regular"/>
                <w:b/>
                <w:sz w:val="20"/>
                <w:szCs w:val="20"/>
                <w:lang w:eastAsia="es-ES"/>
              </w:rPr>
              <w:t>Total</w:t>
            </w:r>
            <w:proofErr w:type="gramEnd"/>
            <w:r>
              <w:rPr>
                <w:rFonts w:eastAsia="Times New Roman" w:cs="DIN Pro Regular"/>
                <w:b/>
                <w:sz w:val="20"/>
                <w:szCs w:val="20"/>
                <w:lang w:eastAsia="es-ES"/>
              </w:rPr>
              <w:t xml:space="preserve"> de Efectivo y Equivalentes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9252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0D1D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sz w:val="20"/>
                <w:szCs w:val="20"/>
                <w:lang w:eastAsia="es-ES"/>
              </w:rPr>
              <w:t>0</w:t>
            </w:r>
          </w:p>
        </w:tc>
      </w:tr>
    </w:tbl>
    <w:p w14:paraId="04CCB8BD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3CD7EFBF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431537FF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201201AA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6DD689EE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5A7671FC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0CFFBA93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49A54DB4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65A2C3FC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30459355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7831F639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2FBFDA73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6E2C3D6C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323D5BA9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76F22CF2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43B335DA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4D25C270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3CA11F26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0C34D431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61BD180B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2E503956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56B45BD4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6033A7B5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38B5C6D6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3099D1CA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18120841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06D35F3D" w14:textId="51B0FB85" w:rsidR="00C01156" w:rsidRDefault="00180072" w:rsidP="00E94E33">
      <w:pPr>
        <w:pStyle w:val="ROMANOS"/>
        <w:spacing w:after="0" w:line="240" w:lineRule="exact"/>
        <w:ind w:left="851" w:hanging="143"/>
      </w:pPr>
      <w:r>
        <w:rPr>
          <w:rFonts w:ascii="Calibri" w:hAnsi="Calibri" w:cs="DIN Pro Regular"/>
          <w:b/>
          <w:sz w:val="20"/>
          <w:szCs w:val="20"/>
          <w:lang w:val="es-MX"/>
        </w:rPr>
        <w:t>2.</w:t>
      </w:r>
      <w:r>
        <w:rPr>
          <w:rFonts w:ascii="Calibri" w:hAnsi="Calibri" w:cs="DIN Pro Regular"/>
          <w:sz w:val="20"/>
          <w:szCs w:val="20"/>
          <w:lang w:val="es-MX"/>
        </w:rPr>
        <w:t xml:space="preserve"> </w:t>
      </w:r>
      <w:r w:rsidR="00E94E33" w:rsidRPr="00E94E33">
        <w:rPr>
          <w:rFonts w:ascii="Calibri" w:hAnsi="Calibri" w:cs="DIN Pro Regular"/>
          <w:sz w:val="20"/>
          <w:szCs w:val="20"/>
          <w:lang w:val="es-MX"/>
        </w:rPr>
        <w:t>Detallar las adquisiciones de las Actividades de Inversión efectivamente pagadas, respecto del apartado de aplicación.</w:t>
      </w:r>
    </w:p>
    <w:p w14:paraId="75F94E6B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tbl>
      <w:tblPr>
        <w:tblW w:w="51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1013"/>
        <w:gridCol w:w="1058"/>
      </w:tblGrid>
      <w:tr w:rsidR="00C01156" w14:paraId="681F0B63" w14:textId="77777777">
        <w:trPr>
          <w:cantSplit/>
          <w:trHeight w:val="200"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65F7" w14:textId="77777777" w:rsidR="00C01156" w:rsidRDefault="00180072">
            <w:pPr>
              <w:pStyle w:val="Standard"/>
              <w:widowControl w:val="0"/>
              <w:spacing w:after="0" w:line="224" w:lineRule="exact"/>
              <w:jc w:val="both"/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ES"/>
              </w:rPr>
              <w:t>Adquisiciones de Actividades de Inversión efectivamente pagadas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A1C1" w14:textId="77777777" w:rsidR="00C01156" w:rsidRDefault="00C01156">
            <w:pPr>
              <w:pStyle w:val="Standard"/>
              <w:widowControl w:val="0"/>
              <w:spacing w:after="0" w:line="224" w:lineRule="exact"/>
              <w:jc w:val="center"/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27AE" w14:textId="77777777" w:rsidR="00C01156" w:rsidRDefault="00C01156">
            <w:pPr>
              <w:pStyle w:val="Standard"/>
              <w:widowControl w:val="0"/>
              <w:spacing w:after="0" w:line="224" w:lineRule="exact"/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ES"/>
              </w:rPr>
            </w:pPr>
          </w:p>
        </w:tc>
      </w:tr>
      <w:tr w:rsidR="00C01156" w14:paraId="0455FF08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B241" w14:textId="77777777" w:rsidR="00C01156" w:rsidRDefault="00180072">
            <w:pPr>
              <w:pStyle w:val="Standard"/>
              <w:widowControl w:val="0"/>
              <w:spacing w:after="101" w:line="224" w:lineRule="exact"/>
              <w:jc w:val="center"/>
              <w:rPr>
                <w:rFonts w:cs="DIN Pro Regular"/>
                <w:b/>
                <w:sz w:val="20"/>
                <w:szCs w:val="20"/>
              </w:rPr>
            </w:pPr>
            <w:r>
              <w:rPr>
                <w:rFonts w:cs="DIN Pro Regular"/>
                <w:b/>
                <w:sz w:val="20"/>
                <w:szCs w:val="20"/>
              </w:rPr>
              <w:t>Concepto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208E" w14:textId="77777777" w:rsidR="00C01156" w:rsidRDefault="00180072">
            <w:pPr>
              <w:pStyle w:val="Standard"/>
              <w:widowControl w:val="0"/>
              <w:spacing w:after="101" w:line="224" w:lineRule="exact"/>
              <w:jc w:val="center"/>
              <w:rPr>
                <w:rFonts w:eastAsia="Times New Roman" w:cs="DIN Pro Regular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sz w:val="20"/>
                <w:szCs w:val="20"/>
                <w:lang w:eastAsia="es-ES"/>
              </w:rPr>
              <w:t>2025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E996" w14:textId="00925B15" w:rsidR="00C01156" w:rsidRDefault="00E94E33">
            <w:pPr>
              <w:pStyle w:val="Standard"/>
              <w:widowControl w:val="0"/>
              <w:spacing w:after="101" w:line="224" w:lineRule="exact"/>
              <w:jc w:val="center"/>
              <w:rPr>
                <w:rFonts w:eastAsia="Times New Roman" w:cs="DIN Pro Regular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sz w:val="20"/>
                <w:szCs w:val="20"/>
                <w:lang w:eastAsia="es-ES"/>
              </w:rPr>
              <w:t>2024</w:t>
            </w:r>
          </w:p>
        </w:tc>
      </w:tr>
      <w:tr w:rsidR="00C01156" w14:paraId="0A081015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79CB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cs="DIN Pro Regular"/>
                <w:b/>
                <w:sz w:val="20"/>
                <w:szCs w:val="20"/>
              </w:rPr>
            </w:pPr>
            <w:r>
              <w:rPr>
                <w:rFonts w:cs="DIN Pro Regular"/>
                <w:b/>
                <w:sz w:val="20"/>
                <w:szCs w:val="20"/>
              </w:rPr>
              <w:t>Bienes Inmuebles, Infraestructura y Construcciones en Proceso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612D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BBB5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sz w:val="20"/>
                <w:szCs w:val="20"/>
                <w:lang w:eastAsia="es-ES"/>
              </w:rPr>
              <w:t>0</w:t>
            </w:r>
          </w:p>
        </w:tc>
      </w:tr>
      <w:tr w:rsidR="00C01156" w14:paraId="4A181666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BCE2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cs="DIN Pro Regular"/>
                <w:sz w:val="20"/>
                <w:szCs w:val="20"/>
              </w:rPr>
            </w:pPr>
            <w:r>
              <w:rPr>
                <w:rFonts w:cs="DIN Pro Regular"/>
                <w:sz w:val="20"/>
                <w:szCs w:val="20"/>
              </w:rPr>
              <w:t>Terrenos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2057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755C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7C453B21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27F1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cs="DIN Pro Regular"/>
                <w:sz w:val="20"/>
                <w:szCs w:val="20"/>
              </w:rPr>
            </w:pPr>
            <w:r>
              <w:rPr>
                <w:rFonts w:cs="DIN Pro Regular"/>
                <w:sz w:val="20"/>
                <w:szCs w:val="20"/>
              </w:rPr>
              <w:t>Viviendas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F6B6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5366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5823CCC4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6CCF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Edificios no Habitacionales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F294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E623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0AA258B1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654D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Infraestructura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1C9B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33DB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5BD46387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22A5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Construcciones en Proceso de Bienes de Dominio Público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CB17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F35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79773943" w14:textId="77777777">
        <w:trPr>
          <w:cantSplit/>
          <w:trHeight w:val="550"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129F" w14:textId="77777777" w:rsidR="00C01156" w:rsidRDefault="00180072">
            <w:pPr>
              <w:pStyle w:val="Standard"/>
              <w:widowControl w:val="0"/>
              <w:rPr>
                <w:rFonts w:cs="DIN Pro Regular"/>
                <w:sz w:val="20"/>
                <w:szCs w:val="20"/>
              </w:rPr>
            </w:pPr>
            <w:r>
              <w:rPr>
                <w:rFonts w:cs="DIN Pro Regular"/>
                <w:sz w:val="20"/>
                <w:szCs w:val="20"/>
              </w:rPr>
              <w:t>Construcciones en Proceso de Bienes Propios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6323" w14:textId="77777777" w:rsidR="00C01156" w:rsidRDefault="00180072">
            <w:pPr>
              <w:pStyle w:val="Standard"/>
              <w:widowControl w:val="0"/>
              <w:jc w:val="right"/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F57B" w14:textId="77777777" w:rsidR="00C01156" w:rsidRDefault="00180072">
            <w:pPr>
              <w:pStyle w:val="Standard"/>
              <w:widowControl w:val="0"/>
              <w:jc w:val="right"/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1CFEF9CA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A76A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Otros Bienes Inmuebles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72E3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3F29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5E710A5F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7174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sz w:val="20"/>
                <w:szCs w:val="20"/>
                <w:lang w:eastAsia="es-ES"/>
              </w:rPr>
              <w:t>Bienes Muebles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5C63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1583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bCs/>
                <w:sz w:val="20"/>
                <w:szCs w:val="20"/>
                <w:lang w:eastAsia="es-ES"/>
              </w:rPr>
              <w:t>0</w:t>
            </w:r>
          </w:p>
        </w:tc>
      </w:tr>
      <w:tr w:rsidR="00C01156" w14:paraId="14720694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B8CD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Mobiliario y Equipo de Administración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6598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38E3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07F42055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1263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Mobiliario y Equipo Educacional y Recreativo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49C3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A9F7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5BA6EE43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07D0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Equipo e Instrumental Médico y de Laboratorio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937A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6BCA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5BBF98A3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5DED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Vehículos y Equipo de Transporte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21EB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FF87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7C168B55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80B3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Equipo de Defensa y Seguridad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4AE9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BE76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6F4A31C0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2D40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Maquinaria, Otros Equipos y Herramientas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09CFC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33E1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17DD6B4B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8BFD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Colecciones, Obras de Arte y Objetos Valiosos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187D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5A5C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5B388615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D711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Activos Biológicos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7135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C369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3738810C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C5E6" w14:textId="77777777" w:rsidR="00C01156" w:rsidRDefault="00180072">
            <w:pPr>
              <w:pStyle w:val="Standard"/>
              <w:widowControl w:val="0"/>
              <w:spacing w:after="101" w:line="224" w:lineRule="exact"/>
              <w:jc w:val="both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Otras Inversiones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BC1B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3073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sz w:val="20"/>
                <w:szCs w:val="20"/>
                <w:lang w:eastAsia="es-ES"/>
              </w:rPr>
              <w:t>0</w:t>
            </w:r>
          </w:p>
        </w:tc>
      </w:tr>
      <w:tr w:rsidR="00C01156" w14:paraId="31A8A542" w14:textId="77777777">
        <w:trPr>
          <w:cantSplit/>
          <w:jc w:val="center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77F6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E099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2B51" w14:textId="77777777" w:rsidR="00C01156" w:rsidRDefault="00180072">
            <w:pPr>
              <w:pStyle w:val="Standard"/>
              <w:widowControl w:val="0"/>
              <w:spacing w:after="101" w:line="224" w:lineRule="exact"/>
              <w:jc w:val="right"/>
              <w:rPr>
                <w:rFonts w:eastAsia="Times New Roman" w:cs="DIN Pro Regular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DIN Pro Regular"/>
                <w:b/>
                <w:bCs/>
                <w:sz w:val="20"/>
                <w:szCs w:val="20"/>
                <w:lang w:eastAsia="es-ES"/>
              </w:rPr>
              <w:t>0</w:t>
            </w:r>
          </w:p>
        </w:tc>
      </w:tr>
    </w:tbl>
    <w:p w14:paraId="2DD89EDB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6A531524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105F0143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27C0327F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135DECBC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154F9D6D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2A5709C2" w14:textId="77777777" w:rsidR="00C01156" w:rsidRDefault="00C01156">
      <w:pPr>
        <w:pStyle w:val="ROMANOS"/>
        <w:spacing w:after="0" w:line="240" w:lineRule="exact"/>
        <w:ind w:left="0" w:firstLine="0"/>
        <w:rPr>
          <w:rFonts w:ascii="Calibri" w:hAnsi="Calibri" w:cs="DIN Pro Regular"/>
          <w:b/>
          <w:sz w:val="20"/>
          <w:szCs w:val="20"/>
          <w:lang w:val="es-MX"/>
        </w:rPr>
      </w:pPr>
    </w:p>
    <w:p w14:paraId="681E22ED" w14:textId="77777777" w:rsidR="00C01156" w:rsidRDefault="00C01156">
      <w:pPr>
        <w:pStyle w:val="ROMANOS"/>
        <w:spacing w:after="0" w:line="240" w:lineRule="exact"/>
        <w:ind w:left="0" w:firstLine="0"/>
        <w:rPr>
          <w:rFonts w:ascii="Calibri" w:hAnsi="Calibri" w:cs="DIN Pro Regular"/>
          <w:b/>
          <w:sz w:val="20"/>
          <w:szCs w:val="20"/>
          <w:lang w:val="es-MX"/>
        </w:rPr>
      </w:pPr>
    </w:p>
    <w:p w14:paraId="672EDAED" w14:textId="77777777" w:rsidR="00C01156" w:rsidRDefault="00C01156">
      <w:pPr>
        <w:pStyle w:val="ROMANOS"/>
        <w:spacing w:after="0" w:line="240" w:lineRule="exact"/>
        <w:ind w:left="0" w:firstLine="0"/>
        <w:rPr>
          <w:rFonts w:ascii="Calibri" w:hAnsi="Calibri" w:cs="DIN Pro Regular"/>
          <w:b/>
          <w:sz w:val="20"/>
          <w:szCs w:val="20"/>
          <w:lang w:val="es-MX"/>
        </w:rPr>
      </w:pPr>
    </w:p>
    <w:p w14:paraId="0B91A778" w14:textId="77777777" w:rsidR="00C01156" w:rsidRDefault="00C01156">
      <w:pPr>
        <w:pStyle w:val="ROMANOS"/>
        <w:spacing w:after="0" w:line="240" w:lineRule="exact"/>
        <w:ind w:left="0" w:firstLine="0"/>
        <w:rPr>
          <w:rFonts w:ascii="Calibri" w:hAnsi="Calibri" w:cs="DIN Pro Regular"/>
          <w:b/>
          <w:sz w:val="20"/>
          <w:szCs w:val="20"/>
          <w:lang w:val="es-MX"/>
        </w:rPr>
      </w:pPr>
    </w:p>
    <w:p w14:paraId="6DD25340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38D0A1FB" w14:textId="77777777" w:rsidR="00C01156" w:rsidRDefault="00180072">
      <w:pPr>
        <w:pStyle w:val="ROMANOS"/>
        <w:spacing w:after="0" w:line="240" w:lineRule="exact"/>
        <w:ind w:left="1140"/>
      </w:pPr>
      <w:r>
        <w:rPr>
          <w:rFonts w:ascii="Calibri" w:hAnsi="Calibri" w:cs="DIN Pro Regular"/>
          <w:b/>
          <w:sz w:val="20"/>
          <w:szCs w:val="20"/>
          <w:lang w:val="es-MX"/>
        </w:rPr>
        <w:t xml:space="preserve">3.- </w:t>
      </w:r>
      <w:r>
        <w:rPr>
          <w:rFonts w:ascii="Calibri" w:hAnsi="Calibri" w:cs="DIN Pro Regular"/>
          <w:sz w:val="20"/>
          <w:szCs w:val="20"/>
          <w:lang w:val="es-MX"/>
        </w:rPr>
        <w:t>Conciliación de los Flujos de Efectivo Netos de las Actividades de Operación y la cuenta de Ahorro/Desahorro antes de Rubros Extraordinarios:</w:t>
      </w:r>
    </w:p>
    <w:p w14:paraId="36E2EB08" w14:textId="77777777" w:rsidR="00C01156" w:rsidRDefault="00C01156">
      <w:pPr>
        <w:pStyle w:val="ROMANOS"/>
        <w:spacing w:after="0" w:line="240" w:lineRule="exact"/>
        <w:ind w:left="1140"/>
      </w:pPr>
    </w:p>
    <w:p w14:paraId="3A5F6B5F" w14:textId="77777777" w:rsidR="00C01156" w:rsidRDefault="00C01156">
      <w:pPr>
        <w:pStyle w:val="ROMANOS"/>
        <w:spacing w:after="0" w:line="240" w:lineRule="exact"/>
        <w:ind w:left="1140"/>
      </w:pPr>
    </w:p>
    <w:p w14:paraId="79A6F0B4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tbl>
      <w:tblPr>
        <w:tblW w:w="89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7"/>
        <w:gridCol w:w="1146"/>
        <w:gridCol w:w="1136"/>
      </w:tblGrid>
      <w:tr w:rsidR="00C01156" w14:paraId="4BA5AA4C" w14:textId="77777777">
        <w:trPr>
          <w:cantSplit/>
          <w:jc w:val="center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1763" w14:textId="77777777" w:rsidR="00C01156" w:rsidRDefault="00C01156">
            <w:pPr>
              <w:pStyle w:val="Text"/>
              <w:widowControl w:val="0"/>
              <w:spacing w:after="0" w:line="240" w:lineRule="exact"/>
              <w:ind w:firstLine="0"/>
              <w:rPr>
                <w:rFonts w:ascii="Calibri" w:hAnsi="Calibri" w:cs="DIN Pro Regular"/>
                <w:b/>
                <w:color w:val="FFFFFF"/>
                <w:sz w:val="20"/>
                <w:lang w:val="es-MX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FD51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center"/>
              <w:rPr>
                <w:rFonts w:ascii="Calibri" w:hAnsi="Calibri" w:cs="DIN Pro Regular"/>
                <w:b/>
                <w:color w:val="FFFFFF"/>
                <w:sz w:val="20"/>
                <w:lang w:val="es-MX"/>
              </w:rPr>
            </w:pPr>
            <w:r>
              <w:rPr>
                <w:rFonts w:ascii="Calibri" w:hAnsi="Calibri" w:cs="DIN Pro Regular"/>
                <w:b/>
                <w:color w:val="FFFFFF"/>
                <w:sz w:val="20"/>
                <w:lang w:val="es-MX"/>
              </w:rPr>
              <w:t>2025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E9C9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center"/>
              <w:rPr>
                <w:rFonts w:ascii="Calibri" w:hAnsi="Calibri" w:cs="DIN Pro Regular"/>
                <w:b/>
                <w:color w:val="FFFFFF"/>
                <w:sz w:val="20"/>
                <w:lang w:val="es-MX"/>
              </w:rPr>
            </w:pPr>
            <w:r>
              <w:rPr>
                <w:rFonts w:ascii="Calibri" w:hAnsi="Calibri" w:cs="DIN Pro Regular"/>
                <w:b/>
                <w:color w:val="FFFFFF"/>
                <w:sz w:val="20"/>
                <w:lang w:val="es-MX"/>
              </w:rPr>
              <w:t>2024</w:t>
            </w:r>
          </w:p>
        </w:tc>
      </w:tr>
      <w:tr w:rsidR="00C01156" w14:paraId="1AD95A90" w14:textId="77777777">
        <w:trPr>
          <w:cantSplit/>
          <w:jc w:val="center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FD21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rPr>
                <w:rFonts w:ascii="Calibri" w:hAnsi="Calibri" w:cs="DIN Pro Regular"/>
                <w:b/>
                <w:sz w:val="20"/>
              </w:rPr>
            </w:pPr>
            <w:r>
              <w:rPr>
                <w:rFonts w:ascii="Calibri" w:hAnsi="Calibri" w:cs="DIN Pro Regular"/>
                <w:b/>
                <w:sz w:val="20"/>
              </w:rPr>
              <w:t>Resultados del Ejercicio Ahorro/Desahorro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9476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b/>
                <w:sz w:val="20"/>
                <w:lang w:val="es-MX"/>
              </w:rPr>
            </w:pPr>
            <w:r>
              <w:rPr>
                <w:rFonts w:ascii="Calibri" w:hAnsi="Calibri" w:cs="DIN Pro Regular"/>
                <w:b/>
                <w:sz w:val="20"/>
                <w:lang w:val="es-MX"/>
              </w:rPr>
              <w:t>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328E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b/>
                <w:sz w:val="20"/>
                <w:lang w:val="es-MX"/>
              </w:rPr>
            </w:pPr>
            <w:r>
              <w:rPr>
                <w:rFonts w:ascii="Calibri" w:hAnsi="Calibri" w:cs="DIN Pro Regular"/>
                <w:b/>
                <w:sz w:val="20"/>
                <w:lang w:val="es-MX"/>
              </w:rPr>
              <w:t>0</w:t>
            </w:r>
          </w:p>
        </w:tc>
      </w:tr>
      <w:tr w:rsidR="00C01156" w14:paraId="101DAE3A" w14:textId="77777777">
        <w:trPr>
          <w:cantSplit/>
          <w:jc w:val="center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0C26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Movimientos de partidas (o rubros) que no afectan al efectivo.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CC5F" w14:textId="77777777" w:rsidR="00C01156" w:rsidRDefault="00C01156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25B1" w14:textId="77777777" w:rsidR="00C01156" w:rsidRDefault="00C01156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</w:p>
        </w:tc>
      </w:tr>
      <w:tr w:rsidR="00C01156" w14:paraId="66C807A4" w14:textId="77777777">
        <w:trPr>
          <w:cantSplit/>
          <w:jc w:val="center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A004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Depreciación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A376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A20A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0</w:t>
            </w:r>
          </w:p>
        </w:tc>
      </w:tr>
      <w:tr w:rsidR="00C01156" w14:paraId="6F501922" w14:textId="77777777">
        <w:trPr>
          <w:cantSplit/>
          <w:jc w:val="center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9FD48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Amortización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6E21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9998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0</w:t>
            </w:r>
          </w:p>
        </w:tc>
      </w:tr>
      <w:tr w:rsidR="00C01156" w14:paraId="2E3E0864" w14:textId="77777777">
        <w:trPr>
          <w:cantSplit/>
          <w:jc w:val="center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210A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Incrementos en las provisiones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763E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FADE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0</w:t>
            </w:r>
          </w:p>
        </w:tc>
      </w:tr>
      <w:tr w:rsidR="00C01156" w14:paraId="1BCCEEDE" w14:textId="77777777">
        <w:trPr>
          <w:cantSplit/>
          <w:trHeight w:val="212"/>
          <w:jc w:val="center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B3FB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Incremento en inversiones producido por revaluación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5AE2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(0)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5A82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(0)</w:t>
            </w:r>
          </w:p>
        </w:tc>
      </w:tr>
      <w:tr w:rsidR="00C01156" w14:paraId="763F2E77" w14:textId="77777777">
        <w:trPr>
          <w:cantSplit/>
          <w:trHeight w:val="102"/>
          <w:jc w:val="center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729F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Ganancia/pérdida en venta de bienes muebles, inmuebles e intangibles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0B89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(0)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7571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(0)</w:t>
            </w:r>
          </w:p>
        </w:tc>
      </w:tr>
      <w:tr w:rsidR="00C01156" w14:paraId="354954A8" w14:textId="77777777">
        <w:trPr>
          <w:cantSplit/>
          <w:trHeight w:val="282"/>
          <w:jc w:val="center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70D5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Incremento en cuentas por cobrar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80E8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(0)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22EA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sz w:val="20"/>
                <w:lang w:val="es-MX"/>
              </w:rPr>
            </w:pPr>
            <w:r>
              <w:rPr>
                <w:rFonts w:ascii="Calibri" w:hAnsi="Calibri" w:cs="DIN Pro Regular"/>
                <w:sz w:val="20"/>
                <w:lang w:val="es-MX"/>
              </w:rPr>
              <w:t>(0)</w:t>
            </w:r>
          </w:p>
        </w:tc>
      </w:tr>
      <w:tr w:rsidR="00C01156" w14:paraId="78A2F61E" w14:textId="77777777">
        <w:trPr>
          <w:cantSplit/>
          <w:jc w:val="center"/>
        </w:trPr>
        <w:tc>
          <w:tcPr>
            <w:tcW w:w="6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8F5D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rPr>
                <w:rFonts w:ascii="Calibri" w:hAnsi="Calibri" w:cs="DIN Pro Regular"/>
                <w:b/>
                <w:sz w:val="20"/>
              </w:rPr>
            </w:pPr>
            <w:r>
              <w:rPr>
                <w:rFonts w:ascii="Calibri" w:hAnsi="Calibri" w:cs="DIN Pro Regular"/>
                <w:b/>
                <w:sz w:val="20"/>
              </w:rPr>
              <w:t>Flujos de Efectivo Netos de las Actividades de Operación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D6ED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b/>
                <w:bCs/>
                <w:sz w:val="20"/>
                <w:lang w:val="es-MX"/>
              </w:rPr>
            </w:pPr>
            <w:r>
              <w:rPr>
                <w:rFonts w:ascii="Calibri" w:hAnsi="Calibri" w:cs="DIN Pro Regular"/>
                <w:b/>
                <w:bCs/>
                <w:sz w:val="20"/>
                <w:lang w:val="es-MX"/>
              </w:rPr>
              <w:t>(0)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0A68" w14:textId="77777777" w:rsidR="00C01156" w:rsidRDefault="00180072">
            <w:pPr>
              <w:pStyle w:val="Text"/>
              <w:widowControl w:val="0"/>
              <w:spacing w:after="0" w:line="240" w:lineRule="exact"/>
              <w:ind w:firstLine="0"/>
              <w:jc w:val="right"/>
              <w:rPr>
                <w:rFonts w:ascii="Calibri" w:hAnsi="Calibri" w:cs="DIN Pro Regular"/>
                <w:b/>
                <w:bCs/>
                <w:sz w:val="20"/>
                <w:lang w:val="es-MX"/>
              </w:rPr>
            </w:pPr>
            <w:r>
              <w:rPr>
                <w:rFonts w:ascii="Calibri" w:hAnsi="Calibri" w:cs="DIN Pro Regular"/>
                <w:b/>
                <w:bCs/>
                <w:sz w:val="20"/>
                <w:lang w:val="es-MX"/>
              </w:rPr>
              <w:t>(0)</w:t>
            </w:r>
          </w:p>
        </w:tc>
      </w:tr>
    </w:tbl>
    <w:p w14:paraId="1EC8E1E6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1B8EF7EB" w14:textId="77777777" w:rsidR="00C01156" w:rsidRDefault="00C01156">
      <w:pPr>
        <w:pStyle w:val="ROMANOS"/>
        <w:spacing w:after="0" w:line="240" w:lineRule="exact"/>
        <w:ind w:left="1140"/>
        <w:rPr>
          <w:rFonts w:ascii="Calibri" w:hAnsi="Calibri" w:cs="DIN Pro Regular"/>
          <w:b/>
          <w:sz w:val="20"/>
          <w:szCs w:val="20"/>
          <w:lang w:val="es-MX"/>
        </w:rPr>
      </w:pPr>
    </w:p>
    <w:p w14:paraId="56C9B129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129E53FB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5F086EBE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618D4F74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052E0C95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52A551C5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2B3EE1C3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2667BE99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7507B55E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43C5C36B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14E6CBD9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7526ED7D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7171D44F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36EADD4D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6B389D86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7600139D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7BFD6AA3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43F0F21D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0D8528F7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48814AD2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232031E2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25266B8B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4DF86F10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4EC9A229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285EE792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5BE69C5C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39096AD6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39545F6C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74DD773E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6F346A86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48E79130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76B9B7AD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4DC84E80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187858A6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5BED8B1B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42FE6A7E" w14:textId="77777777" w:rsidR="00C01156" w:rsidRDefault="00180072">
      <w:pPr>
        <w:pStyle w:val="INCISO"/>
        <w:spacing w:after="0" w:line="240" w:lineRule="exact"/>
        <w:ind w:left="360"/>
      </w:pPr>
      <w:r>
        <w:rPr>
          <w:rFonts w:ascii="Calibri" w:hAnsi="Calibri" w:cs="DIN Pro Regular"/>
          <w:b/>
          <w:smallCaps/>
          <w:sz w:val="20"/>
          <w:szCs w:val="20"/>
        </w:rPr>
        <w:t>V) Conciliación entre los ingresos presupuestarios y contables, así como entre los egresos presupuestarios y los gastos contables:</w:t>
      </w:r>
    </w:p>
    <w:p w14:paraId="35483BE4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2F2E64AF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21D952A9" w14:textId="77777777" w:rsidR="00C01156" w:rsidRDefault="00180072">
      <w:pPr>
        <w:pStyle w:val="INCISO"/>
        <w:spacing w:after="0" w:line="240" w:lineRule="exact"/>
        <w:ind w:left="360"/>
      </w:pPr>
      <w:r>
        <w:rPr>
          <w:rFonts w:ascii="Calibri" w:hAnsi="Calibri" w:cs="DIN Pro Regular"/>
          <w:b/>
          <w:smallCap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48" behindDoc="0" locked="0" layoutInCell="1" allowOverlap="1" wp14:anchorId="42CC6FA0" wp14:editId="37E319B4">
                <wp:simplePos x="0" y="0"/>
                <wp:positionH relativeFrom="column">
                  <wp:posOffset>281882</wp:posOffset>
                </wp:positionH>
                <wp:positionV relativeFrom="paragraph">
                  <wp:posOffset>111236</wp:posOffset>
                </wp:positionV>
                <wp:extent cx="5448937" cy="6398898"/>
                <wp:effectExtent l="0" t="0" r="18413" b="1902"/>
                <wp:wrapSquare wrapText="bothSides"/>
                <wp:docPr id="1156920718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937" cy="6398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865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3"/>
                              <w:gridCol w:w="5015"/>
                              <w:gridCol w:w="2714"/>
                              <w:gridCol w:w="160"/>
                              <w:gridCol w:w="160"/>
                            </w:tblGrid>
                            <w:tr w:rsidR="00C01156" w14:paraId="29CDCC6E" w14:textId="77777777" w:rsidTr="00E362B9">
                              <w:trPr>
                                <w:trHeight w:val="425"/>
                              </w:trPr>
                              <w:tc>
                                <w:tcPr>
                                  <w:tcW w:w="849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B0033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04A749BC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DIN Pro Regular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  <w:t>Nombre del Ente Público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0C467C6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  <w:tr w:rsidR="00C01156" w14:paraId="7A17E51A" w14:textId="77777777" w:rsidTr="00E362B9">
                              <w:trPr>
                                <w:trHeight w:val="354"/>
                              </w:trPr>
                              <w:tc>
                                <w:tcPr>
                                  <w:tcW w:w="8492" w:type="dxa"/>
                                  <w:gridSpan w:val="4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B0033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72865F6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DIN Pro Regular"/>
                                      <w:b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  <w:t>Conciliación entre los Ingresos Presupuestarios y Contables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3DC6B94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  <w:tr w:rsidR="00C01156" w14:paraId="789E5050" w14:textId="77777777" w:rsidTr="00E362B9">
                              <w:trPr>
                                <w:trHeight w:val="354"/>
                              </w:trPr>
                              <w:tc>
                                <w:tcPr>
                                  <w:tcW w:w="8492" w:type="dxa"/>
                                  <w:gridSpan w:val="4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B0033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01BD1C92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DIN Pro Regular"/>
                                      <w:b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  <w:t>Correspondiente del 1 de Enero al 31 de Diciembre del 2025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EFDC5E9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  <w:tr w:rsidR="00C01156" w14:paraId="0421258B" w14:textId="77777777" w:rsidTr="00E362B9">
                              <w:trPr>
                                <w:trHeight w:val="372"/>
                              </w:trPr>
                              <w:tc>
                                <w:tcPr>
                                  <w:tcW w:w="8492" w:type="dxa"/>
                                  <w:gridSpan w:val="4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B0033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6C7C07A5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DIN Pro Regular"/>
                                      <w:b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  <w:t>(Cifras en pesos)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6D3E2512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  <w:tr w:rsidR="00C01156" w14:paraId="4C282C6A" w14:textId="77777777" w:rsidTr="00E362B9">
                              <w:trPr>
                                <w:trHeight w:val="334"/>
                              </w:trPr>
                              <w:tc>
                                <w:tcPr>
                                  <w:tcW w:w="60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06A9FEAC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DIN Pro Regul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14:paraId="429BB04D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4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14:paraId="69C74D11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1DE46FE0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FA4B106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  <w:tr w:rsidR="00C01156" w14:paraId="65C81060" w14:textId="77777777" w:rsidTr="00E362B9">
                              <w:trPr>
                                <w:trHeight w:val="368"/>
                              </w:trPr>
                              <w:tc>
                                <w:tcPr>
                                  <w:tcW w:w="5618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B0033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3C3CB44D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b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  <w:t>1.- Ingresos Presupuestarios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FDDC6FC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A27A9A7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EA47276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  <w:tr w:rsidR="00C01156" w14:paraId="49AF0916" w14:textId="77777777" w:rsidTr="00E362B9">
                              <w:trPr>
                                <w:trHeight w:val="334"/>
                              </w:trPr>
                              <w:tc>
                                <w:tcPr>
                                  <w:tcW w:w="60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7292836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DIN Pro Regul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14:paraId="10F88AB1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14:paraId="29ED716F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15256D98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7EA1185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  <w:tr w:rsidR="00C01156" w14:paraId="13CFD027" w14:textId="77777777" w:rsidTr="00E362B9">
                              <w:trPr>
                                <w:trHeight w:val="368"/>
                              </w:trPr>
                              <w:tc>
                                <w:tcPr>
                                  <w:tcW w:w="56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B0033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AFC6ECD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b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  <w:t>2.- Más ingresos contables no presupuestarios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1339833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Suma (2.1 al  2.6)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3629B51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08ED5483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  <w:tr w:rsidR="00C01156" w14:paraId="16ACB887" w14:textId="77777777" w:rsidTr="00E362B9">
                              <w:trPr>
                                <w:trHeight w:val="334"/>
                              </w:trPr>
                              <w:tc>
                                <w:tcPr>
                                  <w:tcW w:w="60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671223D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2</w:t>
                                  </w:r>
                                  <w:r>
                                    <w:rPr>
                                      <w:rFonts w:eastAsia="Times New Roman" w:cs="DIN Pro Regular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15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D3B4F3B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both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Ingresos Financieros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75B78CE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1B363FAB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0B354BE1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  <w:tr w:rsidR="00C01156" w14:paraId="54E6B8ED" w14:textId="77777777" w:rsidTr="00E362B9">
                              <w:trPr>
                                <w:trHeight w:val="334"/>
                              </w:trPr>
                              <w:tc>
                                <w:tcPr>
                                  <w:tcW w:w="60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B2FD8F3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5015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5A2CE2C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both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Incremento por Variación de Inventarios.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01CC5D68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14:paraId="18281628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C01156" w14:paraId="1DFB7EC0" w14:textId="77777777" w:rsidTr="00E362B9">
                              <w:trPr>
                                <w:trHeight w:val="496"/>
                              </w:trPr>
                              <w:tc>
                                <w:tcPr>
                                  <w:tcW w:w="60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32513603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5015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091E9BA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both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Disminución del Exceso de Estimaciones por Pérdidas o Deterioro u Obsolescencia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8C08034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14:paraId="7C0319A3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C01156" w14:paraId="54632662" w14:textId="77777777" w:rsidTr="00E362B9">
                              <w:trPr>
                                <w:trHeight w:val="334"/>
                              </w:trPr>
                              <w:tc>
                                <w:tcPr>
                                  <w:tcW w:w="60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43A3B07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5015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8F76CFC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both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Disminución del Exceso de Provisiones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71CD98A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14:paraId="18D23C61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C01156" w14:paraId="07495345" w14:textId="77777777" w:rsidTr="00E362B9">
                              <w:trPr>
                                <w:trHeight w:val="334"/>
                              </w:trPr>
                              <w:tc>
                                <w:tcPr>
                                  <w:tcW w:w="60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AC472F0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5015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D7A4C42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both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Otros Ingresos y Beneficios Varios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37CC6F8C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14:paraId="38E01318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C01156" w14:paraId="4AD84A73" w14:textId="77777777" w:rsidTr="00E362B9">
                              <w:trPr>
                                <w:trHeight w:val="334"/>
                              </w:trPr>
                              <w:tc>
                                <w:tcPr>
                                  <w:tcW w:w="56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30C1F7D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 xml:space="preserve">  2.6      Otros Ingresos Contables No Presupuestarios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320B256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14:paraId="3866625D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C01156" w14:paraId="02CA8EFA" w14:textId="77777777" w:rsidTr="00E362B9">
                              <w:trPr>
                                <w:trHeight w:val="334"/>
                              </w:trPr>
                              <w:tc>
                                <w:tcPr>
                                  <w:tcW w:w="603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66ACEE40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5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33CEA3D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4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2F2E999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BF85857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6161DF90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  <w:tr w:rsidR="00C01156" w14:paraId="3ACE5B4F" w14:textId="77777777" w:rsidTr="00E362B9">
                              <w:trPr>
                                <w:trHeight w:val="368"/>
                              </w:trPr>
                              <w:tc>
                                <w:tcPr>
                                  <w:tcW w:w="56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B0033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FDBC35F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b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  <w:t>3.- Menos ingresos presupuestarios no contables.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CE2CFFC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Suma (3.1 al 3.3)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451B111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0D02ADB3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  <w:tr w:rsidR="00C01156" w14:paraId="150E2333" w14:textId="77777777" w:rsidTr="00E362B9">
                              <w:trPr>
                                <w:trHeight w:val="334"/>
                              </w:trPr>
                              <w:tc>
                                <w:tcPr>
                                  <w:tcW w:w="60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991B0C8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DIN Pro Regular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501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05379C49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both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Aprovechamientos Patrimoniales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17355C4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00AE115B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30DC78AC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  <w:tr w:rsidR="00C01156" w14:paraId="183BB251" w14:textId="77777777" w:rsidTr="00E362B9">
                              <w:trPr>
                                <w:trHeight w:val="334"/>
                              </w:trPr>
                              <w:tc>
                                <w:tcPr>
                                  <w:tcW w:w="60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A6909CB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DIN Pro Regular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501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0AA9A407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both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Ingresos Derivados de Financiamientos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906524C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14:paraId="728FF876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C01156" w14:paraId="49BBC253" w14:textId="77777777" w:rsidTr="00E362B9">
                              <w:trPr>
                                <w:trHeight w:val="334"/>
                              </w:trPr>
                              <w:tc>
                                <w:tcPr>
                                  <w:tcW w:w="60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534932F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DIN Pro Regular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501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0CFF500A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both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Otros Ingresos Presupuestarios No Contables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39AE3A91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bottom"/>
                                </w:tcPr>
                                <w:p w14:paraId="6C09A996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C01156" w14:paraId="7F9A08B4" w14:textId="77777777" w:rsidTr="00E362B9">
                              <w:trPr>
                                <w:trHeight w:val="334"/>
                              </w:trPr>
                              <w:tc>
                                <w:tcPr>
                                  <w:tcW w:w="5618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31AB41B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both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27C545C" w14:textId="77777777" w:rsidR="00C01156" w:rsidRDefault="00C0115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6BD447C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5F914A6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  <w:tr w:rsidR="00C01156" w14:paraId="1B549346" w14:textId="77777777" w:rsidTr="00E362B9">
                              <w:trPr>
                                <w:trHeight w:val="354"/>
                              </w:trPr>
                              <w:tc>
                                <w:tcPr>
                                  <w:tcW w:w="56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B0033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34CF0E1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both"/>
                                    <w:rPr>
                                      <w:rFonts w:eastAsia="Times New Roman" w:cs="DIN Pro Regular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es-MX"/>
                                    </w:rPr>
                                    <w:t>4.- Total de Ingresos Contables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9C1BB95" w14:textId="77777777" w:rsidR="00C01156" w:rsidRDefault="00180072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right"/>
                                    <w:rPr>
                                      <w:rFonts w:eastAsia="Times New Roman" w:cs="DIN Pro Regular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eastAsia="Times New Roman" w:cs="DIN Pro Regular"/>
                                      <w:b/>
                                      <w:color w:val="000000"/>
                                      <w:sz w:val="20"/>
                                      <w:szCs w:val="20"/>
                                      <w:lang w:eastAsia="es-MX"/>
                                    </w:rPr>
                                    <w:t>Resultado (1+2-3)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84626C9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64AB6D3" w14:textId="77777777" w:rsidR="00C01156" w:rsidRDefault="00C01156">
                                  <w:pPr>
                                    <w:pStyle w:val="Standard"/>
                                    <w:widowControl w:val="0"/>
                                  </w:pPr>
                                </w:p>
                              </w:tc>
                            </w:tr>
                          </w:tbl>
                          <w:p w14:paraId="16A29702" w14:textId="77777777" w:rsidR="00C01156" w:rsidRDefault="00C01156"/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CC6FA0" id="_x0000_t202" coordsize="21600,21600" o:spt="202" path="m,l,21600r21600,l21600,xe">
                <v:stroke joinstyle="miter"/>
                <v:path gradientshapeok="t" o:connecttype="rect"/>
              </v:shapetype>
              <v:shape id="Marco3" o:spid="_x0000_s1026" type="#_x0000_t202" style="position:absolute;left:0;text-align:left;margin-left:22.2pt;margin-top:8.75pt;width:429.05pt;height:503.85pt;z-index: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" filled="f" stroked="f">
                <v:textbox style="mso-fit-shape-to-text:t" inset="0,0,0,0">
                  <w:txbxContent>
                    <w:tbl>
                      <w:tblPr>
                        <w:tblW w:w="865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3"/>
                        <w:gridCol w:w="5015"/>
                        <w:gridCol w:w="2714"/>
                        <w:gridCol w:w="160"/>
                        <w:gridCol w:w="160"/>
                      </w:tblGrid>
                      <w:tr w:rsidR="00C01156" w14:paraId="29CDCC6E" w14:textId="77777777" w:rsidTr="00E362B9">
                        <w:trPr>
                          <w:trHeight w:val="425"/>
                        </w:trPr>
                        <w:tc>
                          <w:tcPr>
                            <w:tcW w:w="8492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B0033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04A749BC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Times New Roman" w:cs="DIN Pro Regular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  <w:t>Nombre del Ente Público</w:t>
                            </w: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0C467C6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  <w:tr w:rsidR="00C01156" w14:paraId="7A17E51A" w14:textId="77777777" w:rsidTr="00E362B9">
                        <w:trPr>
                          <w:trHeight w:val="354"/>
                        </w:trPr>
                        <w:tc>
                          <w:tcPr>
                            <w:tcW w:w="8492" w:type="dxa"/>
                            <w:gridSpan w:val="4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B0033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72865F6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Times New Roman" w:cs="DIN Pro Regular"/>
                                <w:b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  <w:t>Conciliación entre los Ingresos Presupuestarios y Contables</w:t>
                            </w: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3DC6B94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  <w:tr w:rsidR="00C01156" w14:paraId="789E5050" w14:textId="77777777" w:rsidTr="00E362B9">
                        <w:trPr>
                          <w:trHeight w:val="354"/>
                        </w:trPr>
                        <w:tc>
                          <w:tcPr>
                            <w:tcW w:w="8492" w:type="dxa"/>
                            <w:gridSpan w:val="4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B0033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01BD1C92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Times New Roman" w:cs="DIN Pro Regular"/>
                                <w:b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  <w:t>Correspondiente del 1 de Enero al 31 de Diciembre del 2025</w:t>
                            </w: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EFDC5E9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  <w:tr w:rsidR="00C01156" w14:paraId="0421258B" w14:textId="77777777" w:rsidTr="00E362B9">
                        <w:trPr>
                          <w:trHeight w:val="372"/>
                        </w:trPr>
                        <w:tc>
                          <w:tcPr>
                            <w:tcW w:w="8492" w:type="dxa"/>
                            <w:gridSpan w:val="4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B0033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6C7C07A5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Times New Roman" w:cs="DIN Pro Regular"/>
                                <w:b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  <w:t>(Cifras en pesos)</w:t>
                            </w: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6D3E2512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  <w:tr w:rsidR="00C01156" w14:paraId="4C282C6A" w14:textId="77777777" w:rsidTr="00E362B9">
                        <w:trPr>
                          <w:trHeight w:val="334"/>
                        </w:trPr>
                        <w:tc>
                          <w:tcPr>
                            <w:tcW w:w="60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06A9FEAC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Times New Roman" w:cs="DIN Pro Regul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5015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14:paraId="429BB04D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2714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14:paraId="69C74D11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1DE46FE0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FA4B106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  <w:tr w:rsidR="00C01156" w14:paraId="65C81060" w14:textId="77777777" w:rsidTr="00E362B9">
                        <w:trPr>
                          <w:trHeight w:val="368"/>
                        </w:trPr>
                        <w:tc>
                          <w:tcPr>
                            <w:tcW w:w="5618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B0033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3C3CB44D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b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  <w:t>1.- Ingresos Presupuestarios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FDDC6FC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$ 0</w:t>
                            </w: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A27A9A7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EA47276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  <w:tr w:rsidR="00C01156" w14:paraId="49AF0916" w14:textId="77777777" w:rsidTr="00E362B9">
                        <w:trPr>
                          <w:trHeight w:val="334"/>
                        </w:trPr>
                        <w:tc>
                          <w:tcPr>
                            <w:tcW w:w="60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7292836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Times New Roman" w:cs="DIN Pro Regul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5015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14:paraId="10F88AB1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2714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14:paraId="29ED716F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15256D98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7EA1185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  <w:tr w:rsidR="00C01156" w14:paraId="13CFD027" w14:textId="77777777" w:rsidTr="00E362B9">
                        <w:trPr>
                          <w:trHeight w:val="368"/>
                        </w:trPr>
                        <w:tc>
                          <w:tcPr>
                            <w:tcW w:w="56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B0033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AFC6ECD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b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  <w:t>2.- Más ingresos contables no presupuestarios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1339833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Suma (2.1 al  2.6)</w:t>
                            </w: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3629B51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08ED5483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  <w:tr w:rsidR="00C01156" w14:paraId="16ACB887" w14:textId="77777777" w:rsidTr="00E362B9">
                        <w:trPr>
                          <w:trHeight w:val="334"/>
                        </w:trPr>
                        <w:tc>
                          <w:tcPr>
                            <w:tcW w:w="60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671223D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2</w:t>
                            </w:r>
                            <w:r>
                              <w:rPr>
                                <w:rFonts w:eastAsia="Times New Roman" w:cs="DIN Pro Regular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.</w:t>
                            </w: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15" w:type="dxa"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D3B4F3B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both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Ingresos Financieros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75B78CE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1B363FAB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0B354BE1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  <w:tr w:rsidR="00C01156" w14:paraId="54E6B8ED" w14:textId="77777777" w:rsidTr="00E362B9">
                        <w:trPr>
                          <w:trHeight w:val="334"/>
                        </w:trPr>
                        <w:tc>
                          <w:tcPr>
                            <w:tcW w:w="60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B2FD8F3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5015" w:type="dxa"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5A2CE2C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both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Incremento por Variación de Inventarios.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01CC5D68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14:paraId="18281628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</w:tr>
                      <w:tr w:rsidR="00C01156" w14:paraId="1DFB7EC0" w14:textId="77777777" w:rsidTr="00E362B9">
                        <w:trPr>
                          <w:trHeight w:val="496"/>
                        </w:trPr>
                        <w:tc>
                          <w:tcPr>
                            <w:tcW w:w="60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32513603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5015" w:type="dxa"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091E9BA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both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Disminución del Exceso de Estimaciones por Pérdidas o Deterioro u Obsolescencia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8C08034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14:paraId="7C0319A3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</w:tr>
                      <w:tr w:rsidR="00C01156" w14:paraId="54632662" w14:textId="77777777" w:rsidTr="00E362B9">
                        <w:trPr>
                          <w:trHeight w:val="334"/>
                        </w:trPr>
                        <w:tc>
                          <w:tcPr>
                            <w:tcW w:w="60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43A3B07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5015" w:type="dxa"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8F76CFC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both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Disminución del Exceso de Provisiones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71CD98A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14:paraId="18D23C61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</w:tr>
                      <w:tr w:rsidR="00C01156" w14:paraId="07495345" w14:textId="77777777" w:rsidTr="00E362B9">
                        <w:trPr>
                          <w:trHeight w:val="334"/>
                        </w:trPr>
                        <w:tc>
                          <w:tcPr>
                            <w:tcW w:w="60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AC472F0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5015" w:type="dxa"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D7A4C42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both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Otros Ingresos y Beneficios Varios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37CC6F8C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14:paraId="38E01318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</w:tr>
                      <w:tr w:rsidR="00C01156" w14:paraId="4AD84A73" w14:textId="77777777" w:rsidTr="00E362B9">
                        <w:trPr>
                          <w:trHeight w:val="334"/>
                        </w:trPr>
                        <w:tc>
                          <w:tcPr>
                            <w:tcW w:w="56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30C1F7D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 xml:space="preserve">  2.6      Otros Ingresos Contables No Presupuestarios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320B256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14:paraId="3866625D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</w:tr>
                      <w:tr w:rsidR="00C01156" w14:paraId="02CA8EFA" w14:textId="77777777" w:rsidTr="00E362B9">
                        <w:trPr>
                          <w:trHeight w:val="334"/>
                        </w:trPr>
                        <w:tc>
                          <w:tcPr>
                            <w:tcW w:w="603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66ACEE40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5015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33CEA3D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2714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2F2E999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BF85857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6161DF90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  <w:tr w:rsidR="00C01156" w14:paraId="3ACE5B4F" w14:textId="77777777" w:rsidTr="00E362B9">
                        <w:trPr>
                          <w:trHeight w:val="368"/>
                        </w:trPr>
                        <w:tc>
                          <w:tcPr>
                            <w:tcW w:w="56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B0033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FDBC35F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b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  <w:t>3.- Menos ingresos presupuestarios no contables.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CE2CFFC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Suma (3.1 al 3.3)</w:t>
                            </w: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451B111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0D02ADB3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  <w:tr w:rsidR="00C01156" w14:paraId="150E2333" w14:textId="77777777" w:rsidTr="00E362B9">
                        <w:trPr>
                          <w:trHeight w:val="334"/>
                        </w:trPr>
                        <w:tc>
                          <w:tcPr>
                            <w:tcW w:w="60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991B0C8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Times New Roman" w:cs="DIN Pro Regular"/>
                                <w:bCs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Cs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501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05379C49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both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Aprovechamientos Patrimoniales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17355C4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00AE115B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30DC78AC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  <w:tr w:rsidR="00C01156" w14:paraId="183BB251" w14:textId="77777777" w:rsidTr="00E362B9">
                        <w:trPr>
                          <w:trHeight w:val="334"/>
                        </w:trPr>
                        <w:tc>
                          <w:tcPr>
                            <w:tcW w:w="60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A6909CB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Times New Roman" w:cs="DIN Pro Regular"/>
                                <w:bCs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Cs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501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0AA9A407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both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Ingresos Derivados de Financiamientos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906524C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14:paraId="728FF876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</w:tr>
                      <w:tr w:rsidR="00C01156" w14:paraId="49BBC253" w14:textId="77777777" w:rsidTr="00E362B9">
                        <w:trPr>
                          <w:trHeight w:val="334"/>
                        </w:trPr>
                        <w:tc>
                          <w:tcPr>
                            <w:tcW w:w="60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534932F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eastAsia="Times New Roman" w:cs="DIN Pro Regular"/>
                                <w:bCs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Cs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501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0CFF500A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both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Otros Ingresos Presupuestarios No Contables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39AE3A91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bottom"/>
                          </w:tcPr>
                          <w:p w14:paraId="6C09A996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</w:tr>
                      <w:tr w:rsidR="00C01156" w14:paraId="7F9A08B4" w14:textId="77777777" w:rsidTr="00E362B9">
                        <w:trPr>
                          <w:trHeight w:val="334"/>
                        </w:trPr>
                        <w:tc>
                          <w:tcPr>
                            <w:tcW w:w="5618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31AB41B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both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2714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27C545C" w14:textId="77777777" w:rsidR="00C01156" w:rsidRDefault="00C0115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6BD447C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5F914A6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  <w:tr w:rsidR="00C01156" w14:paraId="1B549346" w14:textId="77777777" w:rsidTr="00E362B9">
                        <w:trPr>
                          <w:trHeight w:val="354"/>
                        </w:trPr>
                        <w:tc>
                          <w:tcPr>
                            <w:tcW w:w="56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B0033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34CF0E1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both"/>
                              <w:rPr>
                                <w:rFonts w:eastAsia="Times New Roman" w:cs="DIN Pro Regular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es-MX"/>
                              </w:rPr>
                              <w:t>4.- Total de Ingresos Contables</w:t>
                            </w:r>
                          </w:p>
                        </w:tc>
                        <w:tc>
                          <w:tcPr>
                            <w:tcW w:w="27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9C1BB95" w14:textId="77777777" w:rsidR="00C01156" w:rsidRDefault="00180072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eastAsia="Times New Roman" w:cs="DIN Pro Regular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eastAsia="Times New Roman" w:cs="DIN Pro Regular"/>
                                <w:b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Resultado (1+2-3)</w:t>
                            </w: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84626C9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  <w:tc>
                          <w:tcPr>
                            <w:tcW w:w="160" w:type="dxa"/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64AB6D3" w14:textId="77777777" w:rsidR="00C01156" w:rsidRDefault="00C01156">
                            <w:pPr>
                              <w:pStyle w:val="Standard"/>
                              <w:widowControl w:val="0"/>
                            </w:pPr>
                          </w:p>
                        </w:tc>
                      </w:tr>
                    </w:tbl>
                    <w:p w14:paraId="16A29702" w14:textId="77777777" w:rsidR="00C01156" w:rsidRDefault="00C01156"/>
                  </w:txbxContent>
                </v:textbox>
                <w10:wrap type="square"/>
              </v:shape>
            </w:pict>
          </mc:Fallback>
        </mc:AlternateContent>
      </w:r>
    </w:p>
    <w:p w14:paraId="2944E301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tbl>
      <w:tblPr>
        <w:tblW w:w="72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3923"/>
        <w:gridCol w:w="2096"/>
        <w:gridCol w:w="160"/>
        <w:gridCol w:w="160"/>
      </w:tblGrid>
      <w:tr w:rsidR="00C01156" w14:paraId="0B461730" w14:textId="77777777" w:rsidTr="00E362B9">
        <w:trPr>
          <w:trHeight w:val="300"/>
          <w:jc w:val="center"/>
        </w:trPr>
        <w:tc>
          <w:tcPr>
            <w:tcW w:w="7133" w:type="dxa"/>
            <w:gridSpan w:val="4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2C56D63" w14:textId="77777777" w:rsidR="00C01156" w:rsidRDefault="00C01156">
            <w:pPr>
              <w:rPr>
                <w:rFonts w:eastAsia="Times New Roman" w:cs="DIN Pro Regular"/>
                <w:b/>
                <w:bCs/>
                <w:color w:val="FFFFFF"/>
              </w:rPr>
            </w:pPr>
          </w:p>
          <w:p w14:paraId="7B024880" w14:textId="77777777" w:rsidR="00C01156" w:rsidRDefault="00C01156">
            <w:pPr>
              <w:rPr>
                <w:rFonts w:eastAsia="Times New Roman" w:cs="DIN Pro Regular"/>
                <w:b/>
                <w:bCs/>
                <w:color w:val="FFFFFF"/>
              </w:rPr>
            </w:pPr>
          </w:p>
          <w:p w14:paraId="21A45907" w14:textId="77777777" w:rsidR="00C01156" w:rsidRDefault="00C01156">
            <w:pPr>
              <w:rPr>
                <w:rFonts w:eastAsia="Times New Roman" w:cs="DIN Pro Regular"/>
                <w:b/>
                <w:bCs/>
                <w:color w:val="FFFFFF"/>
              </w:rPr>
            </w:pPr>
          </w:p>
          <w:p w14:paraId="38F82534" w14:textId="77777777" w:rsidR="00C01156" w:rsidRDefault="00C01156">
            <w:pPr>
              <w:rPr>
                <w:rFonts w:eastAsia="Times New Roman" w:cs="DIN Pro Regular"/>
                <w:b/>
                <w:bCs/>
                <w:color w:val="FFFFFF"/>
              </w:rPr>
            </w:pPr>
          </w:p>
        </w:tc>
        <w:tc>
          <w:tcPr>
            <w:tcW w:w="160" w:type="dxa"/>
            <w:shd w:val="clear" w:color="auto" w:fill="auto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2B8168E" w14:textId="77777777" w:rsidR="00C01156" w:rsidRDefault="00C01156">
            <w:pPr>
              <w:pStyle w:val="Standard"/>
              <w:widowControl w:val="0"/>
            </w:pPr>
          </w:p>
        </w:tc>
      </w:tr>
      <w:tr w:rsidR="00C01156" w14:paraId="6F258A6C" w14:textId="77777777" w:rsidTr="00E362B9">
        <w:trPr>
          <w:trHeight w:val="300"/>
          <w:jc w:val="center"/>
        </w:trPr>
        <w:tc>
          <w:tcPr>
            <w:tcW w:w="7133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AB00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4387F" w14:textId="77777777" w:rsidR="00C01156" w:rsidRDefault="00180072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DIN Pro Regular"/>
                <w:sz w:val="20"/>
                <w:szCs w:val="20"/>
              </w:rPr>
              <w:t xml:space="preserve"> </w:t>
            </w:r>
            <w:r>
              <w:rPr>
                <w:rFonts w:eastAsia="Times New Roman" w:cs="DIN Pro Regular"/>
                <w:b/>
                <w:bCs/>
                <w:color w:val="FFFFFF"/>
                <w:sz w:val="20"/>
                <w:szCs w:val="20"/>
                <w:lang w:eastAsia="es-MX"/>
              </w:rPr>
              <w:t>Nombre del Ente Público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8327C" w14:textId="77777777" w:rsidR="00C01156" w:rsidRDefault="00C01156">
            <w:pPr>
              <w:pStyle w:val="Standard"/>
              <w:widowControl w:val="0"/>
            </w:pPr>
          </w:p>
        </w:tc>
      </w:tr>
      <w:tr w:rsidR="00C01156" w14:paraId="0BEDF8C6" w14:textId="77777777" w:rsidTr="00E362B9">
        <w:trPr>
          <w:trHeight w:val="300"/>
          <w:jc w:val="center"/>
        </w:trPr>
        <w:tc>
          <w:tcPr>
            <w:tcW w:w="7133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AB00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C471A" w14:textId="77777777" w:rsidR="00C01156" w:rsidRDefault="00180072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  <w:t>Conciliación entre los Egresos Presupuestarios y los Gastos Contables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05948" w14:textId="77777777" w:rsidR="00C01156" w:rsidRDefault="00C01156">
            <w:pPr>
              <w:pStyle w:val="Standard"/>
              <w:widowControl w:val="0"/>
            </w:pPr>
          </w:p>
        </w:tc>
      </w:tr>
      <w:tr w:rsidR="00C01156" w14:paraId="20A25FF9" w14:textId="77777777" w:rsidTr="00E362B9">
        <w:trPr>
          <w:trHeight w:val="300"/>
          <w:jc w:val="center"/>
        </w:trPr>
        <w:tc>
          <w:tcPr>
            <w:tcW w:w="7133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AB00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D80B2" w14:textId="77777777" w:rsidR="00C01156" w:rsidRDefault="00180072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  <w:t xml:space="preserve">Correspondiente del 1 de </w:t>
            </w:r>
            <w:proofErr w:type="gramStart"/>
            <w:r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  <w:t>Enero</w:t>
            </w:r>
            <w:proofErr w:type="gramEnd"/>
            <w:r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  <w:t xml:space="preserve"> al 31 de Diciembre del 2025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F126A" w14:textId="77777777" w:rsidR="00C01156" w:rsidRDefault="00C01156">
            <w:pPr>
              <w:pStyle w:val="Standard"/>
              <w:widowControl w:val="0"/>
            </w:pPr>
          </w:p>
        </w:tc>
      </w:tr>
      <w:tr w:rsidR="00C01156" w14:paraId="4F9C48AF" w14:textId="77777777" w:rsidTr="00E362B9">
        <w:trPr>
          <w:trHeight w:val="315"/>
          <w:jc w:val="center"/>
        </w:trPr>
        <w:tc>
          <w:tcPr>
            <w:tcW w:w="713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00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8A9C7" w14:textId="77777777" w:rsidR="00C01156" w:rsidRDefault="00180072">
            <w:pPr>
              <w:pStyle w:val="Standard"/>
              <w:widowControl w:val="0"/>
              <w:spacing w:after="0" w:line="240" w:lineRule="auto"/>
              <w:jc w:val="center"/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  <w:t>(Cifras en pesos)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5F45C" w14:textId="77777777" w:rsidR="00C01156" w:rsidRDefault="00C01156">
            <w:pPr>
              <w:pStyle w:val="Standard"/>
              <w:widowControl w:val="0"/>
            </w:pPr>
          </w:p>
        </w:tc>
      </w:tr>
      <w:tr w:rsidR="00C01156" w14:paraId="7855B0B8" w14:textId="77777777" w:rsidTr="00E362B9">
        <w:trPr>
          <w:trHeight w:val="90"/>
          <w:jc w:val="center"/>
        </w:trPr>
        <w:tc>
          <w:tcPr>
            <w:tcW w:w="9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D448E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BD366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9EBC4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66D68" w14:textId="77777777" w:rsidR="00C01156" w:rsidRDefault="00C01156">
            <w:pPr>
              <w:pStyle w:val="Standard"/>
              <w:widowControl w:val="0"/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01942" w14:textId="77777777" w:rsidR="00C01156" w:rsidRDefault="00C01156">
            <w:pPr>
              <w:pStyle w:val="Standard"/>
              <w:widowControl w:val="0"/>
            </w:pPr>
          </w:p>
        </w:tc>
      </w:tr>
      <w:tr w:rsidR="00C01156" w14:paraId="7C3B0256" w14:textId="77777777" w:rsidTr="00E362B9">
        <w:trPr>
          <w:trHeight w:val="300"/>
          <w:jc w:val="center"/>
        </w:trPr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00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98872" w14:textId="77777777" w:rsidR="00C01156" w:rsidRDefault="00180072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  <w:t>1.- Total de Egresos Presupuestarios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42BCC" w14:textId="77777777" w:rsidR="00C01156" w:rsidRDefault="00180072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/>
                <w:color w:val="000000"/>
                <w:sz w:val="20"/>
                <w:szCs w:val="20"/>
                <w:lang w:eastAsia="es-MX"/>
              </w:rPr>
              <w:t>$ 0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0F54B" w14:textId="77777777" w:rsidR="00C01156" w:rsidRDefault="00C01156">
            <w:pPr>
              <w:pStyle w:val="Standard"/>
              <w:widowControl w:val="0"/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F2353" w14:textId="77777777" w:rsidR="00C01156" w:rsidRDefault="00C01156">
            <w:pPr>
              <w:pStyle w:val="Standard"/>
              <w:widowControl w:val="0"/>
            </w:pPr>
          </w:p>
        </w:tc>
      </w:tr>
      <w:tr w:rsidR="00C01156" w14:paraId="551C5408" w14:textId="77777777" w:rsidTr="00E362B9">
        <w:trPr>
          <w:trHeight w:val="135"/>
          <w:jc w:val="center"/>
        </w:trPr>
        <w:tc>
          <w:tcPr>
            <w:tcW w:w="9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59F9D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94C55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25449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85494" w14:textId="77777777" w:rsidR="00C01156" w:rsidRDefault="00C01156">
            <w:pPr>
              <w:pStyle w:val="Standard"/>
              <w:widowControl w:val="0"/>
              <w:spacing w:line="240" w:lineRule="auto"/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1865C" w14:textId="77777777" w:rsidR="00C01156" w:rsidRDefault="00C01156">
            <w:pPr>
              <w:pStyle w:val="Standard"/>
              <w:widowControl w:val="0"/>
              <w:spacing w:line="240" w:lineRule="auto"/>
            </w:pPr>
          </w:p>
        </w:tc>
      </w:tr>
      <w:tr w:rsidR="00C01156" w14:paraId="2994EF71" w14:textId="77777777" w:rsidTr="00E362B9">
        <w:trPr>
          <w:trHeight w:val="300"/>
          <w:jc w:val="center"/>
        </w:trPr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00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0A43A" w14:textId="77777777" w:rsidR="00C01156" w:rsidRDefault="00180072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  <w:t>2.- Menos egresos presupuestarios no contables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91F6E" w14:textId="77777777" w:rsidR="00C01156" w:rsidRDefault="00180072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/>
                <w:color w:val="000000"/>
                <w:sz w:val="20"/>
                <w:szCs w:val="20"/>
                <w:lang w:eastAsia="es-MX"/>
              </w:rPr>
              <w:t>Suma (2.1 al 2.21)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7C169" w14:textId="77777777" w:rsidR="00C01156" w:rsidRDefault="00C01156">
            <w:pPr>
              <w:pStyle w:val="Standard"/>
              <w:widowControl w:val="0"/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3BC21" w14:textId="77777777" w:rsidR="00C01156" w:rsidRDefault="00C01156">
            <w:pPr>
              <w:pStyle w:val="Standard"/>
              <w:widowControl w:val="0"/>
            </w:pPr>
          </w:p>
        </w:tc>
      </w:tr>
      <w:tr w:rsidR="00C01156" w14:paraId="70ABD5B2" w14:textId="77777777" w:rsidTr="00E362B9">
        <w:trPr>
          <w:trHeight w:val="407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29765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2.1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6D342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Materias Primas y Materiales de Producción y Comercialización.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37573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D9AE3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1FC486E3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208B3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2.2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47865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B8B78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226B9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515378D0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779B9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2.3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57E14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Mobiliario y Equipo de Administración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2B73B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C36E9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1DD3EB4B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E9A42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2.4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08F87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Mobiliario y Equipo Educacional y Recreativo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ECE56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E9E18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4834A35F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6575D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2.5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270B0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Equipo e Instrumental Médico y de Laboratorio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9EAFA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846E5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6FA069DE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C47CF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2.6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B90F0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Vehículos y Equipo de Transporte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41EA2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7DF5B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3008D855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A523F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2.7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22A9B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Equipo de Defensa y Seguridad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94F8E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DCCDC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1F86874B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0087F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2.8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2E540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Maquinaria, Otros Equipos y Herramientas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19E6B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7445D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4F67790F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1041E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2.9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7AB65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Activos Biológicos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719E2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8C4EC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2BEB8B41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C20CB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2.10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2FE9D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Bienes Inmuebles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E91F9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2B521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1D8D8863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A1568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2.11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3F39F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Activos Intangibles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6077B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9E908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7A63828C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60572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2.12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BCB32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Obra Pública en Bienes de Dominio Público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EFC67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5E0F1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597CFE43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41E95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2.13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61F5C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Obra Pública en Bienes Propios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DCF1B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F31F9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2A7704AA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34441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2.14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E4B60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Acciones y Participaciones de Capital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E92F1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80511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16693295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ABD08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2.15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2BC7D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Compra de Títulos y Valores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5E66C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57D00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1058035A" w14:textId="77777777" w:rsidTr="00E362B9">
        <w:trPr>
          <w:trHeight w:val="224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63FD7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2.16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C0069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Concesión de Préstamos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885CC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1D228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1E6357C4" w14:textId="77777777" w:rsidTr="00E362B9">
        <w:trPr>
          <w:trHeight w:val="420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55DBA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2.17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96DBA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Inversiones en Fideicomisos. Mandatos y Otros Análogos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36B82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04C7F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6E2DE32A" w14:textId="77777777" w:rsidTr="00E362B9">
        <w:trPr>
          <w:trHeight w:val="420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AB372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2.18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313EC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Provisiones para Contingencias y Otras Erogaciones Especiales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03A13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0AF9C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1FBDAD57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0A6E2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2.19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F2A36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Amortización de la Deuda Pública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301B5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25370D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56ABFC23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F9E40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2.20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6C734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Adeudos de Ejercicios Fiscales Anteriores (ADEFAS)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4FA71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8B81D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679E4FE4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4AF1F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2.21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EFB06" w14:textId="77777777" w:rsidR="00C01156" w:rsidRDefault="00C01156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  <w:p w14:paraId="0A20E8F4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Otros Egresos Presupuestales No Contables</w:t>
            </w:r>
          </w:p>
          <w:p w14:paraId="2B958EF7" w14:textId="77777777" w:rsidR="00C01156" w:rsidRDefault="00C01156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A67A8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76E45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6E8C6F33" w14:textId="77777777" w:rsidTr="00E362B9">
        <w:trPr>
          <w:trHeight w:val="283"/>
          <w:jc w:val="center"/>
        </w:trPr>
        <w:tc>
          <w:tcPr>
            <w:tcW w:w="9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BBD5D" w14:textId="77777777" w:rsidR="00C01156" w:rsidRDefault="00C01156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C62F7" w14:textId="77777777" w:rsidR="00C01156" w:rsidRDefault="00C01156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D70D3" w14:textId="77777777" w:rsidR="00C01156" w:rsidRDefault="00C01156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E395A" w14:textId="77777777" w:rsidR="00C01156" w:rsidRDefault="00C01156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AFE5A" w14:textId="77777777" w:rsidR="00C01156" w:rsidRDefault="00C01156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103BADB9" w14:textId="77777777" w:rsidTr="00E362B9">
        <w:trPr>
          <w:trHeight w:val="300"/>
          <w:jc w:val="center"/>
        </w:trPr>
        <w:tc>
          <w:tcPr>
            <w:tcW w:w="48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00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2F3B0" w14:textId="77777777" w:rsidR="00C01156" w:rsidRDefault="00180072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/>
                <w:bCs/>
                <w:color w:val="FFFFFF"/>
                <w:sz w:val="20"/>
                <w:szCs w:val="20"/>
                <w:lang w:eastAsia="es-MX"/>
              </w:rPr>
              <w:t>3. Más Gasto Contables No Presupuestales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B59AA" w14:textId="77777777" w:rsidR="00C01156" w:rsidRDefault="00180072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/>
                <w:color w:val="000000"/>
                <w:sz w:val="20"/>
                <w:szCs w:val="20"/>
                <w:lang w:eastAsia="es-MX"/>
              </w:rPr>
              <w:t>Suma (3.1 al 3.7)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BA778" w14:textId="77777777" w:rsidR="00C01156" w:rsidRDefault="00C01156">
            <w:pPr>
              <w:pStyle w:val="Standard"/>
              <w:widowControl w:val="0"/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4A931" w14:textId="77777777" w:rsidR="00C01156" w:rsidRDefault="00C01156">
            <w:pPr>
              <w:pStyle w:val="Standard"/>
              <w:widowControl w:val="0"/>
            </w:pPr>
          </w:p>
        </w:tc>
      </w:tr>
      <w:tr w:rsidR="00C01156" w14:paraId="49A75A04" w14:textId="77777777" w:rsidTr="00E362B9">
        <w:trPr>
          <w:trHeight w:val="420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43B6B" w14:textId="77777777" w:rsidR="00C01156" w:rsidRDefault="00180072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3.1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84DF6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Estimaciones, Depreciaciones y Deterioros, Obsolescencia y Amortizaciones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3CB42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9643D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6C3BB5F0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52DD6" w14:textId="77777777" w:rsidR="00C01156" w:rsidRDefault="00180072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3.2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C312C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Provisiones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75B4B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64542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41A3C3F6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FA489" w14:textId="77777777" w:rsidR="00C01156" w:rsidRDefault="00180072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3.3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7E86C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Disminución de Inventarios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C4A1B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3C39A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13B5DF1E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1861D" w14:textId="77777777" w:rsidR="00C01156" w:rsidRDefault="00180072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3.4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2E6E5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Otros Gastos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0A94D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B94BD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13BCF937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D4E2D" w14:textId="77777777" w:rsidR="00C01156" w:rsidRDefault="00180072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3.5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CEABE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Inversión Pública No Capitalizable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63F10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DF997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6B03C5E9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160E9" w14:textId="77777777" w:rsidR="00C01156" w:rsidRDefault="00180072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3.6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FB1BF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Materiales y Suministros (consumos)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2C3D4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F74E2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4ED0B8A0" w14:textId="77777777" w:rsidTr="00E362B9">
        <w:trPr>
          <w:trHeight w:val="283"/>
          <w:jc w:val="center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C643F" w14:textId="77777777" w:rsidR="00C01156" w:rsidRDefault="00180072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Cs/>
                <w:color w:val="000000"/>
                <w:sz w:val="20"/>
                <w:szCs w:val="20"/>
                <w:lang w:eastAsia="es-MX"/>
              </w:rPr>
              <w:t>3.7</w:t>
            </w:r>
          </w:p>
        </w:tc>
        <w:tc>
          <w:tcPr>
            <w:tcW w:w="39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E8E3D" w14:textId="77777777" w:rsidR="00C01156" w:rsidRDefault="00180072">
            <w:pPr>
              <w:pStyle w:val="Standard"/>
              <w:widowControl w:val="0"/>
              <w:spacing w:after="0" w:line="240" w:lineRule="auto"/>
              <w:jc w:val="both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  <w:t>Otros Gastos Contables No Presupuestarios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3B3B2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E17EF7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441E0BE1" w14:textId="77777777" w:rsidTr="00E362B9">
        <w:trPr>
          <w:trHeight w:hRule="exact" w:val="150"/>
          <w:jc w:val="center"/>
        </w:trPr>
        <w:tc>
          <w:tcPr>
            <w:tcW w:w="9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7A55F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2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FFFC9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4866E" w14:textId="77777777" w:rsidR="00C01156" w:rsidRDefault="00C01156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5FD95" w14:textId="77777777" w:rsidR="00C01156" w:rsidRDefault="00C01156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color w:val="000000"/>
                <w:sz w:val="20"/>
                <w:szCs w:val="20"/>
                <w:lang w:eastAsia="es-MX"/>
              </w:rPr>
            </w:pPr>
          </w:p>
        </w:tc>
      </w:tr>
      <w:tr w:rsidR="00C01156" w14:paraId="3F86AA72" w14:textId="77777777" w:rsidTr="00E362B9">
        <w:trPr>
          <w:trHeight w:val="300"/>
          <w:jc w:val="center"/>
        </w:trPr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00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A8CE8" w14:textId="77777777" w:rsidR="00C01156" w:rsidRDefault="00180072">
            <w:pPr>
              <w:pStyle w:val="Standard"/>
              <w:widowControl w:val="0"/>
              <w:spacing w:after="0" w:line="240" w:lineRule="auto"/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/>
                <w:color w:val="FFFFFF"/>
                <w:sz w:val="20"/>
                <w:szCs w:val="20"/>
                <w:lang w:eastAsia="es-MX"/>
              </w:rPr>
              <w:t>4. Total de Gastos Contables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C75C6" w14:textId="77777777" w:rsidR="00C01156" w:rsidRDefault="00180072">
            <w:pPr>
              <w:pStyle w:val="Standard"/>
              <w:widowControl w:val="0"/>
              <w:spacing w:after="0" w:line="240" w:lineRule="auto"/>
              <w:jc w:val="right"/>
              <w:rPr>
                <w:rFonts w:eastAsia="Times New Roman" w:cs="DIN Pro Regular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DIN Pro Regular"/>
                <w:b/>
                <w:color w:val="000000"/>
                <w:sz w:val="20"/>
                <w:szCs w:val="20"/>
                <w:lang w:eastAsia="es-MX"/>
              </w:rPr>
              <w:t>Resultado (1-2+3)</w:t>
            </w: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F106F" w14:textId="77777777" w:rsidR="00C01156" w:rsidRDefault="00C01156">
            <w:pPr>
              <w:pStyle w:val="Standard"/>
              <w:widowControl w:val="0"/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6548F" w14:textId="77777777" w:rsidR="00C01156" w:rsidRDefault="00C01156">
            <w:pPr>
              <w:pStyle w:val="Standard"/>
              <w:widowControl w:val="0"/>
            </w:pPr>
          </w:p>
        </w:tc>
      </w:tr>
    </w:tbl>
    <w:p w14:paraId="2C45AF9B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086E9F22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16DB9C51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0208956A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1E58A9A6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4A710A3E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6DA2BB32" w14:textId="77777777" w:rsidR="00C01156" w:rsidRDefault="00C01156">
      <w:pPr>
        <w:pStyle w:val="INCISO"/>
        <w:spacing w:after="0" w:line="240" w:lineRule="exact"/>
        <w:ind w:left="360"/>
        <w:rPr>
          <w:rFonts w:ascii="Calibri" w:hAnsi="Calibri" w:cs="DIN Pro Regular"/>
          <w:b/>
          <w:smallCaps/>
          <w:sz w:val="20"/>
          <w:szCs w:val="20"/>
        </w:rPr>
      </w:pPr>
    </w:p>
    <w:p w14:paraId="16F462BB" w14:textId="77777777" w:rsidR="00C01156" w:rsidRDefault="00C01156">
      <w:pPr>
        <w:pStyle w:val="Standard"/>
        <w:spacing w:after="0"/>
        <w:rPr>
          <w:rFonts w:cs="DIN Pro Regular"/>
          <w:sz w:val="20"/>
          <w:szCs w:val="20"/>
        </w:rPr>
      </w:pPr>
    </w:p>
    <w:p w14:paraId="387C5343" w14:textId="77777777" w:rsidR="00C01156" w:rsidRDefault="00C01156">
      <w:pPr>
        <w:pStyle w:val="Standard"/>
        <w:spacing w:after="0"/>
        <w:rPr>
          <w:rFonts w:cs="DIN Pro Regular"/>
          <w:sz w:val="20"/>
          <w:szCs w:val="20"/>
        </w:rPr>
      </w:pPr>
    </w:p>
    <w:p w14:paraId="1492F514" w14:textId="77777777" w:rsidR="00C01156" w:rsidRDefault="00C01156">
      <w:pPr>
        <w:pStyle w:val="Standard"/>
        <w:spacing w:after="0"/>
        <w:rPr>
          <w:rFonts w:cs="DIN Pro Regular"/>
          <w:sz w:val="20"/>
          <w:szCs w:val="20"/>
        </w:rPr>
      </w:pPr>
    </w:p>
    <w:p w14:paraId="64D0BB88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36B7443F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2FC1F7AF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3F47C366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3F1FFD31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4941122C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606305DD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51E4CDFE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51BF79E4" w14:textId="77777777" w:rsidR="00C01156" w:rsidRDefault="00180072">
      <w:pPr>
        <w:pStyle w:val="Text"/>
        <w:spacing w:after="0" w:line="240" w:lineRule="exact"/>
        <w:ind w:firstLine="0"/>
      </w:pPr>
      <w:r>
        <w:rPr>
          <w:rFonts w:ascii="Calibri" w:hAnsi="Calibri" w:cs="DIN Pro Regular"/>
          <w:sz w:val="20"/>
        </w:rPr>
        <w:t>Bajo protesta de decir verdad declaramos que los Estados Financieros y sus Notas, son razonablemente correctos y son responsabilidad del emisor</w:t>
      </w:r>
    </w:p>
    <w:p w14:paraId="39B3F9E5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</w:rPr>
      </w:pPr>
    </w:p>
    <w:p w14:paraId="48868668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</w:rPr>
      </w:pPr>
    </w:p>
    <w:p w14:paraId="6BDF10CE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  <w:lang w:val="es-MX"/>
        </w:rPr>
      </w:pPr>
    </w:p>
    <w:p w14:paraId="6794A48C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  <w:lang w:val="es-MX"/>
        </w:rPr>
      </w:pPr>
    </w:p>
    <w:p w14:paraId="4C79767C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  <w:lang w:val="es-MX"/>
        </w:rPr>
      </w:pPr>
    </w:p>
    <w:p w14:paraId="6AC354E7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  <w:lang w:val="es-MX"/>
        </w:rPr>
      </w:pPr>
    </w:p>
    <w:p w14:paraId="629D044C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  <w:lang w:val="es-MX"/>
        </w:rPr>
      </w:pPr>
    </w:p>
    <w:p w14:paraId="3CBAC468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sz w:val="20"/>
        </w:rPr>
        <w:t>____________________________________                        ___________________________________</w:t>
      </w:r>
    </w:p>
    <w:p w14:paraId="640D99BA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sz w:val="22"/>
          <w:szCs w:val="22"/>
        </w:rPr>
        <w:t>Nombre de quien autoriza                                                   Nombre de quien elabora</w:t>
      </w:r>
    </w:p>
    <w:p w14:paraId="78CF6D80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sz w:val="22"/>
          <w:szCs w:val="22"/>
        </w:rPr>
        <w:t>Cargo de quien autoriza                                                      Cargo de quien elabora</w:t>
      </w:r>
    </w:p>
    <w:p w14:paraId="48A8CE25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2"/>
          <w:szCs w:val="22"/>
        </w:rPr>
      </w:pPr>
    </w:p>
    <w:p w14:paraId="0EF94B05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  <w:lang w:val="es-MX"/>
        </w:rPr>
      </w:pPr>
    </w:p>
    <w:p w14:paraId="0CBFAFAC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  <w:lang w:val="es-MX"/>
        </w:rPr>
      </w:pPr>
    </w:p>
    <w:p w14:paraId="30C31D72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  <w:lang w:val="es-MX"/>
        </w:rPr>
      </w:pPr>
    </w:p>
    <w:p w14:paraId="484D6E96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  <w:lang w:val="es-MX"/>
        </w:rPr>
      </w:pPr>
    </w:p>
    <w:p w14:paraId="5D9857F7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  <w:lang w:val="es-MX"/>
        </w:rPr>
      </w:pPr>
    </w:p>
    <w:p w14:paraId="38739904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  <w:lang w:val="es-MX"/>
        </w:rPr>
      </w:pPr>
    </w:p>
    <w:p w14:paraId="45C1F2B6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  <w:lang w:val="es-MX"/>
        </w:rPr>
      </w:pPr>
    </w:p>
    <w:p w14:paraId="3C891C2A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  <w:lang w:val="es-MX"/>
        </w:rPr>
      </w:pPr>
    </w:p>
    <w:p w14:paraId="730A4E3F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b/>
          <w:sz w:val="24"/>
          <w:szCs w:val="24"/>
        </w:rPr>
        <w:t>Cuenta Pública 2025</w:t>
      </w:r>
    </w:p>
    <w:p w14:paraId="6D68C2AA" w14:textId="77777777" w:rsidR="00C01156" w:rsidRDefault="00C01156">
      <w:pPr>
        <w:pStyle w:val="Text"/>
        <w:spacing w:after="0" w:line="240" w:lineRule="exact"/>
        <w:jc w:val="center"/>
        <w:rPr>
          <w:rFonts w:ascii="Calibri" w:hAnsi="Calibri" w:cs="DIN Pro Regular"/>
          <w:b/>
          <w:sz w:val="24"/>
          <w:szCs w:val="24"/>
        </w:rPr>
      </w:pPr>
    </w:p>
    <w:p w14:paraId="6700F6A8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b/>
          <w:sz w:val="24"/>
          <w:szCs w:val="24"/>
        </w:rPr>
        <w:t>Notas a los Estados Financieros</w:t>
      </w:r>
    </w:p>
    <w:p w14:paraId="2B037176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b/>
          <w:smallCaps/>
          <w:sz w:val="20"/>
        </w:rPr>
      </w:pPr>
    </w:p>
    <w:p w14:paraId="3E247AF5" w14:textId="77777777" w:rsidR="00C01156" w:rsidRDefault="00180072">
      <w:pPr>
        <w:pStyle w:val="Text"/>
        <w:spacing w:after="0" w:line="240" w:lineRule="exact"/>
        <w:ind w:firstLine="0"/>
        <w:jc w:val="center"/>
      </w:pPr>
      <w:r>
        <w:rPr>
          <w:rFonts w:ascii="Calibri" w:hAnsi="Calibri" w:cs="DIN Pro Regular"/>
          <w:b/>
          <w:sz w:val="24"/>
          <w:szCs w:val="24"/>
        </w:rPr>
        <w:t>c)</w:t>
      </w:r>
      <w:r>
        <w:rPr>
          <w:rFonts w:ascii="Calibri" w:hAnsi="Calibri" w:cs="DIN Pro Regular"/>
          <w:sz w:val="24"/>
          <w:szCs w:val="24"/>
        </w:rPr>
        <w:t xml:space="preserve"> </w:t>
      </w:r>
      <w:r>
        <w:rPr>
          <w:rFonts w:ascii="Calibri" w:hAnsi="Calibri" w:cs="DIN Pro Regular"/>
          <w:b/>
          <w:sz w:val="24"/>
          <w:szCs w:val="24"/>
          <w:lang w:val="es-MX"/>
        </w:rPr>
        <w:t>NOTAS DE MEMORIA (Cuentas de Orden)</w:t>
      </w:r>
    </w:p>
    <w:p w14:paraId="188DE099" w14:textId="77777777" w:rsidR="00C01156" w:rsidRDefault="00C01156">
      <w:pPr>
        <w:pStyle w:val="Text"/>
        <w:spacing w:after="0" w:line="240" w:lineRule="exact"/>
        <w:rPr>
          <w:rFonts w:ascii="Calibri" w:hAnsi="Calibri" w:cs="DIN Pro Regular"/>
          <w:sz w:val="20"/>
          <w:lang w:val="es-MX"/>
        </w:rPr>
      </w:pPr>
    </w:p>
    <w:p w14:paraId="15EE0E06" w14:textId="77777777" w:rsidR="00C01156" w:rsidRDefault="00C01156">
      <w:pPr>
        <w:pStyle w:val="Text"/>
        <w:spacing w:after="0" w:line="240" w:lineRule="exact"/>
        <w:rPr>
          <w:rFonts w:ascii="Calibri" w:hAnsi="Calibri" w:cs="DIN Pro Regular"/>
          <w:sz w:val="20"/>
          <w:lang w:val="es-MX"/>
        </w:rPr>
      </w:pPr>
    </w:p>
    <w:p w14:paraId="689CB7BF" w14:textId="77777777" w:rsidR="00C01156" w:rsidRDefault="00180072">
      <w:pPr>
        <w:pStyle w:val="Text"/>
        <w:spacing w:after="0" w:line="240" w:lineRule="exact"/>
      </w:pPr>
      <w:r>
        <w:rPr>
          <w:rFonts w:ascii="Calibri" w:hAnsi="Calibri" w:cs="DIN Pro Regular"/>
          <w:b/>
          <w:sz w:val="22"/>
          <w:szCs w:val="22"/>
        </w:rPr>
        <w:t>Cuentas de Orden Contables y Presupuestarias:</w:t>
      </w:r>
    </w:p>
    <w:p w14:paraId="5F4203BC" w14:textId="77777777" w:rsidR="00C01156" w:rsidRDefault="00C01156">
      <w:pPr>
        <w:pStyle w:val="Text"/>
        <w:spacing w:after="0" w:line="240" w:lineRule="exact"/>
        <w:rPr>
          <w:rFonts w:ascii="Calibri" w:hAnsi="Calibri" w:cs="DIN Pro Regular"/>
          <w:b/>
          <w:sz w:val="22"/>
          <w:szCs w:val="22"/>
        </w:rPr>
      </w:pPr>
    </w:p>
    <w:p w14:paraId="02962BFA" w14:textId="77777777" w:rsidR="00C01156" w:rsidRDefault="00180072">
      <w:pPr>
        <w:pStyle w:val="Text"/>
        <w:spacing w:after="0" w:line="240" w:lineRule="exact"/>
        <w:ind w:left="2160" w:hanging="540"/>
      </w:pPr>
      <w:r>
        <w:rPr>
          <w:rFonts w:ascii="Calibri" w:hAnsi="Calibri" w:cs="DIN Pro Regular"/>
          <w:b/>
          <w:sz w:val="22"/>
          <w:szCs w:val="22"/>
        </w:rPr>
        <w:t>Contables:</w:t>
      </w:r>
    </w:p>
    <w:p w14:paraId="5621BFC7" w14:textId="77777777" w:rsidR="00C01156" w:rsidRDefault="00180072">
      <w:pPr>
        <w:pStyle w:val="Text"/>
        <w:spacing w:after="0" w:line="240" w:lineRule="exact"/>
        <w:ind w:left="2160" w:hanging="540"/>
      </w:pPr>
      <w:r>
        <w:rPr>
          <w:rFonts w:ascii="Calibri" w:hAnsi="Calibri" w:cs="DIN Pro Regular"/>
          <w:sz w:val="20"/>
        </w:rPr>
        <w:tab/>
        <w:t>Valores</w:t>
      </w:r>
    </w:p>
    <w:p w14:paraId="67C72AB5" w14:textId="77777777" w:rsidR="00C01156" w:rsidRDefault="00180072">
      <w:pPr>
        <w:pStyle w:val="Text"/>
        <w:spacing w:after="0" w:line="240" w:lineRule="exact"/>
        <w:ind w:left="2160" w:hanging="540"/>
      </w:pPr>
      <w:r>
        <w:rPr>
          <w:rFonts w:ascii="Calibri" w:hAnsi="Calibri" w:cs="DIN Pro Regular"/>
          <w:sz w:val="20"/>
        </w:rPr>
        <w:tab/>
        <w:t>Emisión de obligaciones</w:t>
      </w:r>
    </w:p>
    <w:p w14:paraId="5EBE446F" w14:textId="77777777" w:rsidR="00C01156" w:rsidRDefault="00180072">
      <w:pPr>
        <w:pStyle w:val="Text"/>
        <w:spacing w:after="0" w:line="240" w:lineRule="exact"/>
        <w:ind w:left="2160" w:hanging="540"/>
      </w:pPr>
      <w:r>
        <w:rPr>
          <w:rFonts w:ascii="Calibri" w:hAnsi="Calibri" w:cs="DIN Pro Regular"/>
          <w:sz w:val="20"/>
        </w:rPr>
        <w:tab/>
        <w:t>Avales y garantías</w:t>
      </w:r>
    </w:p>
    <w:p w14:paraId="445438A1" w14:textId="77777777" w:rsidR="00C01156" w:rsidRDefault="00180072">
      <w:pPr>
        <w:pStyle w:val="Text"/>
        <w:spacing w:after="0" w:line="240" w:lineRule="exact"/>
        <w:ind w:left="2160" w:hanging="540"/>
      </w:pPr>
      <w:r>
        <w:rPr>
          <w:rFonts w:ascii="Calibri" w:hAnsi="Calibri" w:cs="DIN Pro Regular"/>
          <w:sz w:val="20"/>
        </w:rPr>
        <w:tab/>
        <w:t>Juicios</w:t>
      </w:r>
    </w:p>
    <w:p w14:paraId="6E0D5E50" w14:textId="77777777" w:rsidR="00C01156" w:rsidRDefault="00180072">
      <w:pPr>
        <w:pStyle w:val="Text"/>
        <w:spacing w:after="0" w:line="240" w:lineRule="exact"/>
        <w:ind w:left="2160" w:hanging="540"/>
        <w:rPr>
          <w:rFonts w:ascii="Calibri" w:hAnsi="Calibri" w:cs="DIN Pro Regular"/>
          <w:sz w:val="20"/>
        </w:rPr>
      </w:pPr>
      <w:r>
        <w:rPr>
          <w:rFonts w:ascii="Calibri" w:hAnsi="Calibri" w:cs="DIN Pro Regular"/>
          <w:sz w:val="20"/>
        </w:rPr>
        <w:t xml:space="preserve">            Inversión Mediante Proyectos para Prestación de Servicios (PPS) y Similares</w:t>
      </w:r>
    </w:p>
    <w:p w14:paraId="11E81D80" w14:textId="77777777" w:rsidR="00C01156" w:rsidRDefault="00180072">
      <w:pPr>
        <w:pStyle w:val="Text"/>
        <w:spacing w:after="0" w:line="240" w:lineRule="exact"/>
        <w:ind w:left="2160" w:hanging="540"/>
        <w:rPr>
          <w:rFonts w:ascii="Calibri" w:hAnsi="Calibri" w:cs="DIN Pro Regular"/>
          <w:sz w:val="20"/>
        </w:rPr>
      </w:pPr>
      <w:r>
        <w:rPr>
          <w:rFonts w:ascii="Calibri" w:hAnsi="Calibri" w:cs="DIN Pro Regular"/>
          <w:sz w:val="20"/>
        </w:rPr>
        <w:t xml:space="preserve">            Bienes Concesionados o en Comodato</w:t>
      </w:r>
    </w:p>
    <w:p w14:paraId="10C0637C" w14:textId="77777777" w:rsidR="00C01156" w:rsidRDefault="00C01156">
      <w:pPr>
        <w:pStyle w:val="Text"/>
        <w:spacing w:after="0" w:line="240" w:lineRule="exact"/>
        <w:ind w:left="2160" w:hanging="540"/>
        <w:rPr>
          <w:rFonts w:ascii="Calibri" w:hAnsi="Calibri" w:cs="DIN Pro Regular"/>
          <w:sz w:val="20"/>
        </w:rPr>
      </w:pPr>
    </w:p>
    <w:p w14:paraId="3FB5576D" w14:textId="77777777" w:rsidR="00C01156" w:rsidRDefault="00180072">
      <w:pPr>
        <w:pStyle w:val="Text"/>
        <w:spacing w:after="0" w:line="240" w:lineRule="exact"/>
        <w:ind w:left="2160" w:hanging="540"/>
        <w:rPr>
          <w:rFonts w:ascii="Calibri" w:hAnsi="Calibri" w:cs="DIN Pro Regular"/>
          <w:b/>
          <w:sz w:val="22"/>
          <w:szCs w:val="22"/>
        </w:rPr>
      </w:pPr>
      <w:r>
        <w:rPr>
          <w:rFonts w:ascii="Calibri" w:hAnsi="Calibri" w:cs="DIN Pro Regular"/>
          <w:b/>
          <w:sz w:val="22"/>
          <w:szCs w:val="22"/>
        </w:rPr>
        <w:t>Presupuestarias:</w:t>
      </w:r>
    </w:p>
    <w:p w14:paraId="2AE7C019" w14:textId="77777777" w:rsidR="00C01156" w:rsidRDefault="00C01156">
      <w:pPr>
        <w:pStyle w:val="Text"/>
        <w:spacing w:after="0" w:line="240" w:lineRule="exact"/>
        <w:ind w:left="540" w:hanging="540"/>
      </w:pPr>
    </w:p>
    <w:tbl>
      <w:tblPr>
        <w:tblW w:w="71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4961"/>
        <w:gridCol w:w="1241"/>
      </w:tblGrid>
      <w:tr w:rsidR="00C01156" w14:paraId="6DE219E6" w14:textId="77777777">
        <w:trPr>
          <w:jc w:val="center"/>
        </w:trPr>
        <w:tc>
          <w:tcPr>
            <w:tcW w:w="7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4E36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b/>
                <w:bCs/>
                <w:sz w:val="20"/>
              </w:rPr>
            </w:pPr>
            <w:r>
              <w:rPr>
                <w:rFonts w:ascii="Calibri" w:hAnsi="Calibri" w:cs="DIN Pro Regular"/>
                <w:b/>
                <w:bCs/>
                <w:sz w:val="20"/>
              </w:rPr>
              <w:t>Cuentas de Orden Presupuestarias de Ingresos</w:t>
            </w:r>
          </w:p>
        </w:tc>
      </w:tr>
      <w:tr w:rsidR="00C01156" w14:paraId="207E0BA7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73CF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b/>
                <w:bCs/>
                <w:sz w:val="20"/>
              </w:rPr>
            </w:pPr>
            <w:r>
              <w:rPr>
                <w:rFonts w:ascii="Calibri" w:hAnsi="Calibri" w:cs="DIN Pro Regular"/>
                <w:b/>
                <w:bCs/>
                <w:sz w:val="20"/>
              </w:rPr>
              <w:t>Cuenta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8B5D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b/>
                <w:bCs/>
                <w:sz w:val="20"/>
              </w:rPr>
            </w:pPr>
            <w:r>
              <w:rPr>
                <w:rFonts w:ascii="Calibri" w:hAnsi="Calibri" w:cs="DIN Pro Regular"/>
                <w:b/>
                <w:bCs/>
                <w:sz w:val="20"/>
              </w:rPr>
              <w:t>Concepto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4D58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b/>
                <w:bCs/>
                <w:sz w:val="20"/>
              </w:rPr>
            </w:pPr>
            <w:r>
              <w:rPr>
                <w:rFonts w:ascii="Calibri" w:hAnsi="Calibri" w:cs="DIN Pro Regular"/>
                <w:b/>
                <w:bCs/>
                <w:sz w:val="20"/>
              </w:rPr>
              <w:t>Importe</w:t>
            </w:r>
          </w:p>
        </w:tc>
      </w:tr>
      <w:tr w:rsidR="00C01156" w14:paraId="11D9283D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C19D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8.1.1.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6380" w14:textId="77777777" w:rsidR="00C01156" w:rsidRDefault="00180072">
            <w:pPr>
              <w:pStyle w:val="Text"/>
              <w:spacing w:after="0" w:line="240" w:lineRule="exact"/>
              <w:ind w:firstLine="0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Ley de Ingresos Estimada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F991" w14:textId="77777777" w:rsidR="00C01156" w:rsidRDefault="00C01156">
            <w:pPr>
              <w:pStyle w:val="Text"/>
              <w:spacing w:after="0" w:line="240" w:lineRule="exact"/>
              <w:ind w:firstLine="0"/>
              <w:rPr>
                <w:rFonts w:ascii="Calibri" w:hAnsi="Calibri" w:cs="DIN Pro Regular"/>
                <w:sz w:val="20"/>
              </w:rPr>
            </w:pPr>
          </w:p>
        </w:tc>
      </w:tr>
      <w:tr w:rsidR="00C01156" w14:paraId="78BE6CF4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69AD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8.1.2.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F08E" w14:textId="77777777" w:rsidR="00C01156" w:rsidRDefault="00180072">
            <w:pPr>
              <w:pStyle w:val="Text"/>
              <w:spacing w:after="0" w:line="240" w:lineRule="exact"/>
              <w:ind w:firstLine="0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Ley de Ingresos por Ejecutar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6833" w14:textId="77777777" w:rsidR="00C01156" w:rsidRDefault="00C01156">
            <w:pPr>
              <w:pStyle w:val="Text"/>
              <w:spacing w:after="0" w:line="240" w:lineRule="exact"/>
              <w:ind w:firstLine="0"/>
              <w:rPr>
                <w:rFonts w:ascii="Calibri" w:hAnsi="Calibri" w:cs="DIN Pro Regular"/>
                <w:sz w:val="20"/>
              </w:rPr>
            </w:pPr>
          </w:p>
        </w:tc>
      </w:tr>
      <w:tr w:rsidR="00C01156" w14:paraId="572BE0C5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B35E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8.1.3.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F830" w14:textId="77777777" w:rsidR="00C01156" w:rsidRDefault="00180072">
            <w:pPr>
              <w:pStyle w:val="Text"/>
              <w:spacing w:after="0" w:line="240" w:lineRule="exact"/>
              <w:ind w:firstLine="0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Modificaciones a la Ley de Ingresos Estimada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1783" w14:textId="77777777" w:rsidR="00C01156" w:rsidRDefault="00C01156">
            <w:pPr>
              <w:pStyle w:val="Text"/>
              <w:spacing w:after="0" w:line="240" w:lineRule="exact"/>
              <w:ind w:firstLine="0"/>
              <w:rPr>
                <w:rFonts w:ascii="Calibri" w:hAnsi="Calibri" w:cs="DIN Pro Regular"/>
                <w:sz w:val="20"/>
              </w:rPr>
            </w:pPr>
          </w:p>
        </w:tc>
      </w:tr>
      <w:tr w:rsidR="00C01156" w14:paraId="55D8B96C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B9C9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8.1.4.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3427" w14:textId="77777777" w:rsidR="00C01156" w:rsidRDefault="00180072">
            <w:pPr>
              <w:pStyle w:val="Text"/>
              <w:spacing w:after="0" w:line="240" w:lineRule="exact"/>
              <w:ind w:firstLine="0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Ley de Ingresos Devengada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97BA" w14:textId="77777777" w:rsidR="00C01156" w:rsidRDefault="00C01156">
            <w:pPr>
              <w:pStyle w:val="Text"/>
              <w:spacing w:after="0" w:line="240" w:lineRule="exact"/>
              <w:ind w:firstLine="0"/>
              <w:rPr>
                <w:rFonts w:ascii="Calibri" w:hAnsi="Calibri" w:cs="DIN Pro Regular"/>
                <w:sz w:val="20"/>
              </w:rPr>
            </w:pPr>
          </w:p>
        </w:tc>
      </w:tr>
      <w:tr w:rsidR="00C01156" w14:paraId="41279FE8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5200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8.1.5.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CE2D" w14:textId="77777777" w:rsidR="00C01156" w:rsidRDefault="00180072">
            <w:pPr>
              <w:pStyle w:val="Text"/>
              <w:spacing w:after="0" w:line="240" w:lineRule="exact"/>
              <w:ind w:firstLine="0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Ley de Ingresos Recaudada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57B5" w14:textId="77777777" w:rsidR="00C01156" w:rsidRDefault="00C01156">
            <w:pPr>
              <w:pStyle w:val="Text"/>
              <w:spacing w:after="0" w:line="240" w:lineRule="exact"/>
              <w:ind w:firstLine="0"/>
              <w:rPr>
                <w:rFonts w:ascii="Calibri" w:hAnsi="Calibri" w:cs="DIN Pro Regular"/>
                <w:sz w:val="20"/>
              </w:rPr>
            </w:pPr>
          </w:p>
        </w:tc>
      </w:tr>
    </w:tbl>
    <w:p w14:paraId="282E695D" w14:textId="77777777" w:rsidR="00C01156" w:rsidRDefault="00180072">
      <w:pPr>
        <w:pStyle w:val="Text"/>
        <w:spacing w:after="0" w:line="240" w:lineRule="exact"/>
        <w:ind w:left="540" w:hanging="540"/>
        <w:rPr>
          <w:rFonts w:ascii="Calibri" w:hAnsi="Calibri" w:cs="DIN Pro Regular"/>
          <w:sz w:val="20"/>
        </w:rPr>
      </w:pPr>
      <w:r>
        <w:rPr>
          <w:rFonts w:ascii="Calibri" w:hAnsi="Calibri" w:cs="DIN Pro Regular"/>
          <w:sz w:val="20"/>
        </w:rPr>
        <w:tab/>
      </w:r>
    </w:p>
    <w:p w14:paraId="178CE5B6" w14:textId="77777777" w:rsidR="00C01156" w:rsidRDefault="00C01156">
      <w:pPr>
        <w:pStyle w:val="Text"/>
        <w:spacing w:after="0" w:line="240" w:lineRule="exact"/>
        <w:ind w:left="540" w:hanging="540"/>
      </w:pPr>
    </w:p>
    <w:tbl>
      <w:tblPr>
        <w:tblW w:w="71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4961"/>
        <w:gridCol w:w="1241"/>
      </w:tblGrid>
      <w:tr w:rsidR="00C01156" w14:paraId="464CCF83" w14:textId="77777777">
        <w:trPr>
          <w:jc w:val="center"/>
        </w:trPr>
        <w:tc>
          <w:tcPr>
            <w:tcW w:w="7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00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3131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b/>
                <w:bCs/>
                <w:sz w:val="20"/>
              </w:rPr>
            </w:pPr>
            <w:r>
              <w:rPr>
                <w:rFonts w:ascii="Calibri" w:hAnsi="Calibri" w:cs="DIN Pro Regular"/>
                <w:b/>
                <w:bCs/>
                <w:sz w:val="20"/>
              </w:rPr>
              <w:t>Cuentas de Orden Presupuestarias de Egresos</w:t>
            </w:r>
          </w:p>
        </w:tc>
      </w:tr>
      <w:tr w:rsidR="00C01156" w14:paraId="3CF3037E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9C99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b/>
                <w:bCs/>
                <w:sz w:val="20"/>
              </w:rPr>
            </w:pPr>
            <w:r>
              <w:rPr>
                <w:rFonts w:ascii="Calibri" w:hAnsi="Calibri" w:cs="DIN Pro Regular"/>
                <w:b/>
                <w:bCs/>
                <w:sz w:val="20"/>
              </w:rPr>
              <w:t>Cuenta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626A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b/>
                <w:bCs/>
                <w:sz w:val="20"/>
              </w:rPr>
            </w:pPr>
            <w:r>
              <w:rPr>
                <w:rFonts w:ascii="Calibri" w:hAnsi="Calibri" w:cs="DIN Pro Regular"/>
                <w:b/>
                <w:bCs/>
                <w:sz w:val="20"/>
              </w:rPr>
              <w:t>Concepto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4543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b/>
                <w:bCs/>
                <w:sz w:val="20"/>
              </w:rPr>
            </w:pPr>
            <w:r>
              <w:rPr>
                <w:rFonts w:ascii="Calibri" w:hAnsi="Calibri" w:cs="DIN Pro Regular"/>
                <w:b/>
                <w:bCs/>
                <w:sz w:val="20"/>
              </w:rPr>
              <w:t>Importe</w:t>
            </w:r>
          </w:p>
        </w:tc>
      </w:tr>
      <w:tr w:rsidR="00C01156" w14:paraId="2214AABC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BEAE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8.2.1.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051C" w14:textId="77777777" w:rsidR="00C01156" w:rsidRDefault="00180072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Presupuesto de Egresos Aprobado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CC3B" w14:textId="77777777" w:rsidR="00C01156" w:rsidRDefault="00C01156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</w:p>
        </w:tc>
      </w:tr>
      <w:tr w:rsidR="00C01156" w14:paraId="3E0339BD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A3B9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8.2.2.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B73D" w14:textId="77777777" w:rsidR="00C01156" w:rsidRDefault="00180072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Presupuesto de Egresos por Ejercer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807E" w14:textId="77777777" w:rsidR="00C01156" w:rsidRDefault="00C01156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</w:p>
        </w:tc>
      </w:tr>
      <w:tr w:rsidR="00C01156" w14:paraId="625F1CA6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EAF1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8.2.3.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ECE1" w14:textId="77777777" w:rsidR="00C01156" w:rsidRDefault="00180072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Modificaciones al Presupuesto de Egresos por Ejercer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3899" w14:textId="77777777" w:rsidR="00C01156" w:rsidRDefault="00C01156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</w:p>
        </w:tc>
      </w:tr>
      <w:tr w:rsidR="00C01156" w14:paraId="03E24939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E8B0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8.2.4.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A6B7" w14:textId="77777777" w:rsidR="00C01156" w:rsidRDefault="00180072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Presupuesto de Egresos Comprometido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A136" w14:textId="77777777" w:rsidR="00C01156" w:rsidRDefault="00C01156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</w:p>
        </w:tc>
      </w:tr>
      <w:tr w:rsidR="00C01156" w14:paraId="097F70D5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B074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8.2.5.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1414" w14:textId="77777777" w:rsidR="00C01156" w:rsidRDefault="00180072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Presupuesto de Egresos Devengado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171C" w14:textId="77777777" w:rsidR="00C01156" w:rsidRDefault="00C01156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</w:p>
        </w:tc>
      </w:tr>
      <w:tr w:rsidR="00C01156" w14:paraId="389632A2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3EF7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8.2.6.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94A6" w14:textId="77777777" w:rsidR="00C01156" w:rsidRDefault="00180072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Presupuesto de Egresos Ejercido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7527" w14:textId="77777777" w:rsidR="00C01156" w:rsidRDefault="00C01156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</w:p>
        </w:tc>
      </w:tr>
      <w:tr w:rsidR="00C01156" w14:paraId="31958C7D" w14:textId="777777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460B" w14:textId="77777777" w:rsidR="00C01156" w:rsidRDefault="00180072">
            <w:pPr>
              <w:pStyle w:val="Text"/>
              <w:spacing w:after="0" w:line="240" w:lineRule="exact"/>
              <w:ind w:firstLine="0"/>
              <w:jc w:val="center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8.2.7.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01FE" w14:textId="77777777" w:rsidR="00C01156" w:rsidRDefault="00180072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  <w:r>
              <w:rPr>
                <w:rFonts w:ascii="Calibri" w:hAnsi="Calibri" w:cs="DIN Pro Regular"/>
                <w:sz w:val="20"/>
              </w:rPr>
              <w:t>Presupuesto de Egresos Pagado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39A0" w14:textId="77777777" w:rsidR="00C01156" w:rsidRDefault="00C01156">
            <w:pPr>
              <w:pStyle w:val="Text"/>
              <w:spacing w:after="0" w:line="240" w:lineRule="exact"/>
              <w:ind w:firstLine="0"/>
              <w:jc w:val="left"/>
              <w:rPr>
                <w:rFonts w:ascii="Calibri" w:hAnsi="Calibri" w:cs="DIN Pro Regular"/>
                <w:sz w:val="20"/>
              </w:rPr>
            </w:pPr>
          </w:p>
        </w:tc>
      </w:tr>
    </w:tbl>
    <w:p w14:paraId="513B5753" w14:textId="77777777" w:rsidR="00C01156" w:rsidRDefault="00180072">
      <w:pPr>
        <w:pStyle w:val="Text"/>
        <w:spacing w:after="0" w:line="240" w:lineRule="exact"/>
        <w:ind w:left="2160" w:hanging="540"/>
        <w:jc w:val="left"/>
        <w:rPr>
          <w:rFonts w:ascii="Calibri" w:hAnsi="Calibri" w:cs="DIN Pro Regular"/>
          <w:sz w:val="20"/>
        </w:rPr>
      </w:pPr>
      <w:r>
        <w:rPr>
          <w:rFonts w:ascii="Calibri" w:hAnsi="Calibri" w:cs="DIN Pro Regular"/>
          <w:sz w:val="20"/>
        </w:rPr>
        <w:tab/>
      </w:r>
    </w:p>
    <w:p w14:paraId="6C91E2AB" w14:textId="77777777" w:rsidR="00C01156" w:rsidRDefault="00C01156">
      <w:pPr>
        <w:pStyle w:val="Text"/>
        <w:spacing w:after="0" w:line="240" w:lineRule="exact"/>
        <w:ind w:firstLine="0"/>
        <w:rPr>
          <w:rFonts w:ascii="Calibri" w:hAnsi="Calibri" w:cs="DIN Pro Regular"/>
          <w:sz w:val="20"/>
        </w:rPr>
      </w:pPr>
    </w:p>
    <w:p w14:paraId="33B199F5" w14:textId="77777777" w:rsidR="00C01156" w:rsidRDefault="00180072">
      <w:pPr>
        <w:pStyle w:val="Text"/>
        <w:spacing w:after="0" w:line="240" w:lineRule="exact"/>
        <w:ind w:firstLine="0"/>
      </w:pPr>
      <w:r>
        <w:rPr>
          <w:rFonts w:ascii="Calibri" w:hAnsi="Calibri" w:cs="DIN Pro Regular"/>
          <w:sz w:val="20"/>
        </w:rPr>
        <w:t>Bajo protesta de decir verdad declaramos que los Estados Financieros y sus Notas, son razonablemente correctos y son responsabilidad del emisor</w:t>
      </w:r>
    </w:p>
    <w:p w14:paraId="3F6C0BC5" w14:textId="77777777" w:rsidR="00C01156" w:rsidRDefault="00C01156">
      <w:pPr>
        <w:pStyle w:val="Text"/>
        <w:spacing w:after="0" w:line="240" w:lineRule="exact"/>
        <w:rPr>
          <w:rFonts w:ascii="Calibri" w:hAnsi="Calibri" w:cs="DIN Pro Regular"/>
          <w:sz w:val="20"/>
        </w:rPr>
      </w:pPr>
    </w:p>
    <w:p w14:paraId="2F0C4E26" w14:textId="77777777" w:rsidR="00C01156" w:rsidRDefault="00C01156">
      <w:pPr>
        <w:pStyle w:val="Text"/>
        <w:spacing w:after="0" w:line="240" w:lineRule="exact"/>
        <w:rPr>
          <w:rFonts w:ascii="Calibri" w:hAnsi="Calibri" w:cs="DIN Pro Regular"/>
          <w:sz w:val="20"/>
        </w:rPr>
      </w:pPr>
    </w:p>
    <w:p w14:paraId="061EC985" w14:textId="77777777" w:rsidR="00C01156" w:rsidRDefault="00C01156">
      <w:pPr>
        <w:pStyle w:val="Text"/>
        <w:spacing w:after="0" w:line="240" w:lineRule="exact"/>
        <w:rPr>
          <w:rFonts w:ascii="Calibri" w:hAnsi="Calibri" w:cs="DIN Pro Regular"/>
          <w:sz w:val="20"/>
        </w:rPr>
      </w:pPr>
    </w:p>
    <w:p w14:paraId="6625B241" w14:textId="77777777" w:rsidR="00C01156" w:rsidRDefault="00C01156">
      <w:pPr>
        <w:pStyle w:val="Text"/>
        <w:spacing w:after="0" w:line="240" w:lineRule="exact"/>
        <w:rPr>
          <w:rFonts w:ascii="Calibri" w:hAnsi="Calibri" w:cs="DIN Pro Regular"/>
          <w:sz w:val="20"/>
        </w:rPr>
      </w:pPr>
    </w:p>
    <w:p w14:paraId="4F3457A1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sz w:val="20"/>
        </w:rPr>
        <w:t>___________________________________                        ___________________________________</w:t>
      </w:r>
    </w:p>
    <w:p w14:paraId="2612AA89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sz w:val="22"/>
          <w:szCs w:val="22"/>
        </w:rPr>
        <w:t>Nombre de quien autoriza                                                   Nombre de quien elabora</w:t>
      </w:r>
    </w:p>
    <w:p w14:paraId="35250497" w14:textId="77777777" w:rsidR="00C01156" w:rsidRDefault="00180072">
      <w:pPr>
        <w:pStyle w:val="Text"/>
        <w:spacing w:after="0" w:line="240" w:lineRule="exact"/>
        <w:jc w:val="center"/>
      </w:pPr>
      <w:r>
        <w:rPr>
          <w:rFonts w:ascii="Calibri" w:hAnsi="Calibri" w:cs="DIN Pro Regular"/>
          <w:sz w:val="22"/>
          <w:szCs w:val="22"/>
        </w:rPr>
        <w:t>Cargo de quien autoriza                                                      Cargo de quien elabora</w:t>
      </w:r>
    </w:p>
    <w:p w14:paraId="682DDEE2" w14:textId="77777777" w:rsidR="00C01156" w:rsidRDefault="00C01156">
      <w:pPr>
        <w:pStyle w:val="Standard"/>
        <w:spacing w:after="0" w:line="240" w:lineRule="auto"/>
      </w:pPr>
    </w:p>
    <w:sectPr w:rsidR="00C01156">
      <w:headerReference w:type="default" r:id="rId7"/>
      <w:footerReference w:type="default" r:id="rId8"/>
      <w:pgSz w:w="12240" w:h="15840"/>
      <w:pgMar w:top="1701" w:right="1440" w:bottom="1077" w:left="1440" w:header="45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AB08" w14:textId="77777777" w:rsidR="00180072" w:rsidRDefault="00180072">
      <w:r>
        <w:separator/>
      </w:r>
    </w:p>
  </w:endnote>
  <w:endnote w:type="continuationSeparator" w:id="0">
    <w:p w14:paraId="596ACB8C" w14:textId="77777777" w:rsidR="00180072" w:rsidRDefault="0018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Pro Regular">
    <w:altName w:val="Cambria"/>
    <w:charset w:val="00"/>
    <w:family w:val="swiss"/>
    <w:pitch w:val="variable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Helvetica">
    <w:panose1 w:val="020B0604020202020204"/>
    <w:charset w:val="00"/>
    <w:family w:val="swiss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16B8" w14:textId="77777777" w:rsidR="00180072" w:rsidRDefault="00180072">
    <w:pPr>
      <w:pStyle w:val="Piedepgina"/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C7E892" wp14:editId="1E32244C">
              <wp:simplePos x="0" y="0"/>
              <wp:positionH relativeFrom="column">
                <wp:posOffset>4315</wp:posOffset>
              </wp:positionH>
              <wp:positionV relativeFrom="paragraph">
                <wp:posOffset>-55796</wp:posOffset>
              </wp:positionV>
              <wp:extent cx="6191888" cy="0"/>
              <wp:effectExtent l="0" t="0" r="0" b="0"/>
              <wp:wrapNone/>
              <wp:docPr id="121235806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8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BC955C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2A1BD8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2" o:spid="_x0000_s1026" type="#_x0000_t32" style="position:absolute;margin-left:.35pt;margin-top:-4.4pt;width:487.55pt;height:0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" strokecolor="#bc955c" strokeweight=".70992mm">
              <v:stroke joinstyle="miter"/>
            </v:shape>
          </w:pict>
        </mc:Fallback>
      </mc:AlternateContent>
    </w:r>
    <w:r>
      <w:rPr>
        <w:rFonts w:ascii="Helvetica" w:hAnsi="Helvetica" w:cs="Arial"/>
      </w:rPr>
      <w:t xml:space="preserve">Contable / </w:t>
    </w:r>
    <w:r>
      <w:rPr>
        <w:rFonts w:ascii="Helvetica" w:hAnsi="Helvetica" w:cs="Arial"/>
      </w:rPr>
      <w:fldChar w:fldCharType="begin"/>
    </w:r>
    <w:r>
      <w:rPr>
        <w:rFonts w:ascii="Helvetica" w:hAnsi="Helvetica" w:cs="Arial"/>
      </w:rPr>
      <w:instrText xml:space="preserve"> PAGE </w:instrText>
    </w:r>
    <w:r>
      <w:rPr>
        <w:rFonts w:ascii="Helvetica" w:hAnsi="Helvetica" w:cs="Arial"/>
      </w:rPr>
      <w:fldChar w:fldCharType="separate"/>
    </w:r>
    <w:r>
      <w:rPr>
        <w:rFonts w:ascii="Helvetica" w:hAnsi="Helvetica" w:cs="Arial"/>
      </w:rPr>
      <w:t>2</w:t>
    </w:r>
    <w:r>
      <w:rPr>
        <w:rFonts w:ascii="Helvetica" w:hAnsi="Helvetica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492A" w14:textId="77777777" w:rsidR="00180072" w:rsidRDefault="00180072">
      <w:r>
        <w:rPr>
          <w:color w:val="000000"/>
        </w:rPr>
        <w:separator/>
      </w:r>
    </w:p>
  </w:footnote>
  <w:footnote w:type="continuationSeparator" w:id="0">
    <w:p w14:paraId="129F970B" w14:textId="77777777" w:rsidR="00180072" w:rsidRDefault="0018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310E" w14:textId="77777777" w:rsidR="00180072" w:rsidRDefault="00180072">
    <w:pPr>
      <w:pStyle w:val="Encabezado"/>
      <w:tabs>
        <w:tab w:val="clear" w:pos="8838"/>
        <w:tab w:val="left" w:pos="79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165967" wp14:editId="1D708921">
              <wp:simplePos x="0" y="0"/>
              <wp:positionH relativeFrom="margin">
                <wp:posOffset>4612635</wp:posOffset>
              </wp:positionH>
              <wp:positionV relativeFrom="paragraph">
                <wp:posOffset>325755</wp:posOffset>
              </wp:positionV>
              <wp:extent cx="1473839" cy="295278"/>
              <wp:effectExtent l="0" t="0" r="0" b="9522"/>
              <wp:wrapSquare wrapText="bothSides"/>
              <wp:docPr id="111619579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839" cy="2952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AABB0C6" w14:textId="77777777" w:rsidR="00180072" w:rsidRDefault="0018007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Logo del Ente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D16596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63.2pt;margin-top:25.65pt;width:116.05pt;height:23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" stroked="f">
              <v:textbox>
                <w:txbxContent>
                  <w:p w14:paraId="3AABB0C6" w14:textId="77777777" w:rsidR="00180072" w:rsidRDefault="00180072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Logo del Ente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149801F" wp14:editId="7BC4E386">
          <wp:simplePos x="0" y="0"/>
          <wp:positionH relativeFrom="column">
            <wp:posOffset>-294007</wp:posOffset>
          </wp:positionH>
          <wp:positionV relativeFrom="paragraph">
            <wp:posOffset>52706</wp:posOffset>
          </wp:positionV>
          <wp:extent cx="1798323" cy="568327"/>
          <wp:effectExtent l="0" t="0" r="0" b="3173"/>
          <wp:wrapTopAndBottom/>
          <wp:docPr id="1821238416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3" cy="5683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950E0E6" w14:textId="77777777" w:rsidR="00180072" w:rsidRDefault="00180072">
    <w:pPr>
      <w:pStyle w:val="Encabezado"/>
      <w:tabs>
        <w:tab w:val="clear" w:pos="8838"/>
        <w:tab w:val="left" w:pos="7965"/>
      </w:tabs>
      <w:jc w:val="center"/>
    </w:pPr>
    <w:r>
      <w:rPr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5989B6" wp14:editId="4504DE10">
              <wp:simplePos x="0" y="0"/>
              <wp:positionH relativeFrom="column">
                <wp:posOffset>33174</wp:posOffset>
              </wp:positionH>
              <wp:positionV relativeFrom="paragraph">
                <wp:posOffset>293586</wp:posOffset>
              </wp:positionV>
              <wp:extent cx="6191887" cy="0"/>
              <wp:effectExtent l="0" t="0" r="0" b="0"/>
              <wp:wrapNone/>
              <wp:docPr id="1548171964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7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BC955C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3A7DDA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2" o:spid="_x0000_s1026" type="#_x0000_t32" style="position:absolute;margin-left:2.6pt;margin-top:23.1pt;width:487.55pt;height:0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" strokecolor="#bc955c" strokeweight=".70992mm">
              <v:stroke joinstyle="miter"/>
            </v:shape>
          </w:pict>
        </mc:Fallback>
      </mc:AlternateContent>
    </w:r>
    <w:r>
      <w:rPr>
        <w:rFonts w:ascii="Encode Sans" w:hAnsi="Encode Sans" w:cs="Arial"/>
        <w:b/>
        <w:sz w:val="24"/>
        <w:szCs w:val="24"/>
      </w:rPr>
      <w:t xml:space="preserve">Nombre del Ente Público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07781"/>
    <w:multiLevelType w:val="multilevel"/>
    <w:tmpl w:val="CF429C60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3B833C1"/>
    <w:multiLevelType w:val="multilevel"/>
    <w:tmpl w:val="65EEF4B2"/>
    <w:styleLink w:val="Sinlista1"/>
    <w:lvl w:ilvl="0">
      <w:start w:val="1"/>
      <w:numFmt w:val="none"/>
      <w:lvlText w:val="%1."/>
      <w:lvlJc w:val="left"/>
    </w:lvl>
    <w:lvl w:ilvl="1">
      <w:start w:val="1"/>
      <w:numFmt w:val="none"/>
      <w:lvlText w:val="."/>
      <w:lvlJc w:val="left"/>
    </w:lvl>
    <w:lvl w:ilvl="2">
      <w:start w:val="1"/>
      <w:numFmt w:val="none"/>
      <w:lvlText w:val="."/>
      <w:lvlJc w:val="left"/>
    </w:lvl>
    <w:lvl w:ilvl="3">
      <w:start w:val="1"/>
      <w:numFmt w:val="none"/>
      <w:lvlText w:val="."/>
      <w:lvlJc w:val="left"/>
    </w:lvl>
    <w:lvl w:ilvl="4">
      <w:start w:val="1"/>
      <w:numFmt w:val="none"/>
      <w:lvlText w:val="."/>
      <w:lvlJc w:val="left"/>
    </w:lvl>
    <w:lvl w:ilvl="5">
      <w:start w:val="1"/>
      <w:numFmt w:val="none"/>
      <w:lvlText w:val="."/>
      <w:lvlJc w:val="left"/>
    </w:lvl>
    <w:lvl w:ilvl="6">
      <w:start w:val="1"/>
      <w:numFmt w:val="none"/>
      <w:lvlText w:val="."/>
      <w:lvlJc w:val="left"/>
    </w:lvl>
    <w:lvl w:ilvl="7">
      <w:start w:val="1"/>
      <w:numFmt w:val="none"/>
      <w:lvlText w:val="."/>
      <w:lvlJc w:val="left"/>
    </w:lvl>
    <w:lvl w:ilvl="8">
      <w:start w:val="1"/>
      <w:numFmt w:val="none"/>
      <w:lvlText w:val="."/>
      <w:lvlJc w:val="left"/>
    </w:lvl>
  </w:abstractNum>
  <w:abstractNum w:abstractNumId="2" w15:restartNumberingAfterBreak="0">
    <w:nsid w:val="5EFC2EAF"/>
    <w:multiLevelType w:val="multilevel"/>
    <w:tmpl w:val="572A7328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" w15:restartNumberingAfterBreak="0">
    <w:nsid w:val="62C73D1F"/>
    <w:multiLevelType w:val="multilevel"/>
    <w:tmpl w:val="390A9D18"/>
    <w:styleLink w:val="WWNum2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56"/>
    <w:rsid w:val="000A3A8B"/>
    <w:rsid w:val="00180072"/>
    <w:rsid w:val="0042398D"/>
    <w:rsid w:val="00C01156"/>
    <w:rsid w:val="00E362B9"/>
    <w:rsid w:val="00E9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F7BC"/>
  <w15:docId w15:val="{E530584C-DA91-4973-982D-79EEBB37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Standar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Text">
    <w:name w:val="Text"/>
    <w:basedOn w:val="Standard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ES"/>
    </w:rPr>
  </w:style>
  <w:style w:type="paragraph" w:customStyle="1" w:styleId="ROMANOS">
    <w:name w:val="ROMANOS"/>
    <w:basedOn w:val="Standard"/>
    <w:pPr>
      <w:tabs>
        <w:tab w:val="left" w:pos="144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Standard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itulo1">
    <w:name w:val="Titulo 1"/>
    <w:basedOn w:val="Text"/>
    <w:pPr>
      <w:pBdr>
        <w:bottom w:val="single" w:sz="12" w:space="1" w:color="000000"/>
      </w:pBdr>
      <w:spacing w:before="120" w:after="0" w:line="240" w:lineRule="auto"/>
      <w:ind w:firstLine="0"/>
      <w:outlineLvl w:val="0"/>
    </w:pPr>
    <w:rPr>
      <w:rFonts w:ascii="Times New Roman" w:hAnsi="Times New Roman" w:cs="Arial"/>
      <w:b/>
      <w:szCs w:val="18"/>
      <w:lang w:val="es-MX" w:eastAsia="es-MX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Framecontents">
    <w:name w:val="Frame contents"/>
    <w:basedOn w:val="Standard"/>
  </w:style>
  <w:style w:type="character" w:customStyle="1" w:styleId="TextonotapieCar">
    <w:name w:val="Texto nota pie Car"/>
    <w:rPr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Car">
    <w:name w:val="Texto Car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ROMANOSCar">
    <w:name w:val="ROMANOS Car"/>
    <w:rPr>
      <w:rFonts w:ascii="Arial" w:eastAsia="Times New Roman" w:hAnsi="Arial" w:cs="Arial"/>
      <w:sz w:val="18"/>
      <w:szCs w:val="18"/>
      <w:lang w:val="es-ES" w:eastAsia="es-ES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1207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MARIA DE LOURDES ALCOCER DE LA CRUZ</cp:lastModifiedBy>
  <cp:revision>4</cp:revision>
  <cp:lastPrinted>2024-09-11T18:36:00Z</cp:lastPrinted>
  <dcterms:created xsi:type="dcterms:W3CDTF">2025-05-09T18:59:00Z</dcterms:created>
  <dcterms:modified xsi:type="dcterms:W3CDTF">2026-02-03T20:33:00Z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Secretaria de Hacienda y Credito Publico</vt:lpwstr>
  </property>
</Properties>
</file>