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48A" w:rsidRPr="00012FFE" w:rsidRDefault="0059248A" w:rsidP="0059248A">
      <w:pPr>
        <w:pStyle w:val="Texto"/>
        <w:spacing w:after="64" w:line="220" w:lineRule="exact"/>
        <w:ind w:firstLine="0"/>
        <w:jc w:val="center"/>
        <w:rPr>
          <w:b/>
          <w:sz w:val="24"/>
          <w:szCs w:val="24"/>
        </w:rPr>
      </w:pPr>
      <w:r w:rsidRPr="00012FFE">
        <w:rPr>
          <w:b/>
          <w:sz w:val="24"/>
          <w:szCs w:val="24"/>
        </w:rPr>
        <w:t xml:space="preserve">Las Equivalencias para beneficiarios de apoyos se </w:t>
      </w:r>
      <w:r w:rsidR="00ED095B">
        <w:rPr>
          <w:b/>
          <w:sz w:val="24"/>
          <w:szCs w:val="24"/>
        </w:rPr>
        <w:t xml:space="preserve">considerarán de acuerdo a </w:t>
      </w:r>
      <w:r w:rsidR="00012FFE">
        <w:rPr>
          <w:b/>
          <w:sz w:val="24"/>
          <w:szCs w:val="24"/>
        </w:rPr>
        <w:t xml:space="preserve">lo publicado en el DOF del 31 de </w:t>
      </w:r>
      <w:r w:rsidR="00ED095B">
        <w:rPr>
          <w:b/>
          <w:sz w:val="24"/>
          <w:szCs w:val="24"/>
        </w:rPr>
        <w:t>diciembre</w:t>
      </w:r>
      <w:r w:rsidR="00012FFE">
        <w:rPr>
          <w:b/>
          <w:sz w:val="24"/>
          <w:szCs w:val="24"/>
        </w:rPr>
        <w:t xml:space="preserve"> de 1969</w:t>
      </w:r>
      <w:r w:rsidRPr="00012FFE">
        <w:rPr>
          <w:b/>
          <w:sz w:val="24"/>
          <w:szCs w:val="24"/>
        </w:rPr>
        <w:t>.</w:t>
      </w:r>
    </w:p>
    <w:p w:rsidR="0059248A" w:rsidRDefault="0059248A" w:rsidP="0059248A">
      <w:pPr>
        <w:pStyle w:val="Texto"/>
        <w:spacing w:after="64" w:line="220" w:lineRule="exact"/>
        <w:ind w:firstLine="0"/>
        <w:rPr>
          <w:b/>
        </w:rPr>
      </w:pPr>
    </w:p>
    <w:p w:rsidR="00ED095B" w:rsidRDefault="00ED095B" w:rsidP="0059248A">
      <w:pPr>
        <w:pStyle w:val="Texto"/>
        <w:spacing w:after="64" w:line="220" w:lineRule="exact"/>
        <w:ind w:firstLine="0"/>
        <w:rPr>
          <w:b/>
        </w:rPr>
      </w:pPr>
    </w:p>
    <w:p w:rsidR="0059248A" w:rsidRDefault="0059248A" w:rsidP="0059248A">
      <w:pPr>
        <w:pStyle w:val="Texto"/>
        <w:spacing w:after="64" w:line="220" w:lineRule="exact"/>
        <w:ind w:firstLine="0"/>
        <w:rPr>
          <w:b/>
        </w:rPr>
      </w:pPr>
    </w:p>
    <w:p w:rsidR="00ED095B" w:rsidRPr="00ED095B" w:rsidRDefault="00012FFE" w:rsidP="00ED095B">
      <w:pPr>
        <w:pStyle w:val="Texto"/>
        <w:spacing w:after="0" w:line="360" w:lineRule="auto"/>
        <w:ind w:firstLine="0"/>
        <w:rPr>
          <w:b/>
          <w:sz w:val="22"/>
          <w:szCs w:val="22"/>
          <w:lang w:val="es-ES_tradnl"/>
        </w:rPr>
      </w:pPr>
      <w:r w:rsidRPr="00ED095B">
        <w:rPr>
          <w:b/>
          <w:sz w:val="22"/>
          <w:szCs w:val="22"/>
          <w:lang w:val="es-ES_tradnl"/>
        </w:rPr>
        <w:t>E</w:t>
      </w:r>
      <w:r w:rsidR="0059248A" w:rsidRPr="00ED095B">
        <w:rPr>
          <w:b/>
          <w:sz w:val="22"/>
          <w:szCs w:val="22"/>
          <w:lang w:val="es-ES_tradnl"/>
        </w:rPr>
        <w:t>quivalen</w:t>
      </w:r>
      <w:r w:rsidRPr="00ED095B">
        <w:rPr>
          <w:b/>
          <w:sz w:val="22"/>
          <w:szCs w:val="22"/>
          <w:lang w:val="es-ES_tradnl"/>
        </w:rPr>
        <w:t xml:space="preserve">cias </w:t>
      </w:r>
      <w:r w:rsidR="0059248A" w:rsidRPr="00ED095B">
        <w:rPr>
          <w:b/>
          <w:sz w:val="22"/>
          <w:szCs w:val="22"/>
          <w:lang w:val="es-ES_tradnl"/>
        </w:rPr>
        <w:t xml:space="preserve">en ganado menor, conforme a lo siguiente: </w:t>
      </w:r>
    </w:p>
    <w:p w:rsidR="00ED095B" w:rsidRPr="00ED095B" w:rsidRDefault="0059248A" w:rsidP="00ED095B">
      <w:pPr>
        <w:pStyle w:val="Texto"/>
        <w:spacing w:after="0" w:line="360" w:lineRule="auto"/>
        <w:ind w:firstLine="0"/>
        <w:rPr>
          <w:sz w:val="22"/>
          <w:szCs w:val="22"/>
          <w:u w:val="single"/>
          <w:lang w:val="es-ES_tradnl"/>
        </w:rPr>
      </w:pPr>
      <w:r w:rsidRPr="00ED095B">
        <w:rPr>
          <w:sz w:val="22"/>
          <w:szCs w:val="22"/>
          <w:u w:val="single"/>
          <w:lang w:val="es-ES_tradnl"/>
        </w:rPr>
        <w:t>1 unidad animal de ganado mayor</w:t>
      </w:r>
      <w:r w:rsidR="00012FFE" w:rsidRPr="00ED095B">
        <w:rPr>
          <w:sz w:val="22"/>
          <w:szCs w:val="22"/>
          <w:u w:val="single"/>
          <w:lang w:val="es-ES_tradnl"/>
        </w:rPr>
        <w:t xml:space="preserve"> (Bovino)</w:t>
      </w:r>
      <w:r w:rsidRPr="00ED095B">
        <w:rPr>
          <w:sz w:val="22"/>
          <w:szCs w:val="22"/>
          <w:u w:val="single"/>
          <w:lang w:val="es-ES_tradnl"/>
        </w:rPr>
        <w:t xml:space="preserve"> </w:t>
      </w:r>
      <w:r w:rsidR="00ED095B" w:rsidRPr="00ED095B">
        <w:rPr>
          <w:sz w:val="22"/>
          <w:szCs w:val="22"/>
          <w:u w:val="single"/>
          <w:lang w:val="es-ES_tradnl"/>
        </w:rPr>
        <w:t>equivale a:</w:t>
      </w:r>
    </w:p>
    <w:p w:rsidR="00ED095B" w:rsidRDefault="00ED095B" w:rsidP="00ED095B">
      <w:pPr>
        <w:pStyle w:val="Texto"/>
        <w:spacing w:after="0" w:line="360" w:lineRule="auto"/>
        <w:ind w:firstLine="0"/>
        <w:rPr>
          <w:sz w:val="22"/>
          <w:szCs w:val="22"/>
          <w:lang w:val="es-ES_tradnl"/>
        </w:rPr>
      </w:pPr>
    </w:p>
    <w:p w:rsidR="00ED095B" w:rsidRPr="00ED095B" w:rsidRDefault="0059248A" w:rsidP="00ED095B">
      <w:pPr>
        <w:pStyle w:val="Texto"/>
        <w:spacing w:after="0" w:line="360" w:lineRule="auto"/>
        <w:ind w:firstLine="0"/>
        <w:rPr>
          <w:sz w:val="22"/>
          <w:szCs w:val="22"/>
          <w:lang w:val="es-ES_tradnl"/>
        </w:rPr>
      </w:pPr>
      <w:r w:rsidRPr="00ED095B">
        <w:rPr>
          <w:sz w:val="22"/>
          <w:szCs w:val="22"/>
          <w:lang w:val="es-ES_tradnl"/>
        </w:rPr>
        <w:t>1 equino</w:t>
      </w:r>
      <w:r w:rsidR="00ED095B" w:rsidRPr="00ED095B">
        <w:rPr>
          <w:sz w:val="22"/>
          <w:szCs w:val="22"/>
          <w:lang w:val="es-ES_tradnl"/>
        </w:rPr>
        <w:t>.</w:t>
      </w:r>
    </w:p>
    <w:p w:rsidR="00ED095B" w:rsidRPr="00ED095B" w:rsidRDefault="0059248A" w:rsidP="00ED095B">
      <w:pPr>
        <w:pStyle w:val="Texto"/>
        <w:spacing w:after="0" w:line="360" w:lineRule="auto"/>
        <w:ind w:firstLine="0"/>
        <w:rPr>
          <w:sz w:val="22"/>
          <w:szCs w:val="22"/>
          <w:lang w:val="es-ES_tradnl"/>
        </w:rPr>
      </w:pPr>
      <w:r w:rsidRPr="00ED095B">
        <w:rPr>
          <w:sz w:val="22"/>
          <w:szCs w:val="22"/>
          <w:lang w:val="es-ES_tradnl"/>
        </w:rPr>
        <w:t>5 ovinos</w:t>
      </w:r>
      <w:r w:rsidR="00ED095B" w:rsidRPr="00ED095B">
        <w:rPr>
          <w:sz w:val="22"/>
          <w:szCs w:val="22"/>
          <w:lang w:val="es-ES_tradnl"/>
        </w:rPr>
        <w:t>.</w:t>
      </w:r>
    </w:p>
    <w:p w:rsidR="00ED095B" w:rsidRPr="00ED095B" w:rsidRDefault="0059248A" w:rsidP="00ED095B">
      <w:pPr>
        <w:pStyle w:val="Texto"/>
        <w:spacing w:after="0" w:line="360" w:lineRule="auto"/>
        <w:ind w:firstLine="0"/>
        <w:rPr>
          <w:sz w:val="22"/>
          <w:szCs w:val="22"/>
          <w:lang w:val="es-ES_tradnl"/>
        </w:rPr>
      </w:pPr>
      <w:r w:rsidRPr="00ED095B">
        <w:rPr>
          <w:sz w:val="22"/>
          <w:szCs w:val="22"/>
          <w:lang w:val="es-ES_tradnl"/>
        </w:rPr>
        <w:t>6 caprinos</w:t>
      </w:r>
      <w:r w:rsidR="00ED095B" w:rsidRPr="00ED095B">
        <w:rPr>
          <w:sz w:val="22"/>
          <w:szCs w:val="22"/>
          <w:lang w:val="es-ES_tradnl"/>
        </w:rPr>
        <w:t>.</w:t>
      </w:r>
    </w:p>
    <w:p w:rsidR="00ED095B" w:rsidRPr="00ED095B" w:rsidRDefault="0059248A" w:rsidP="00ED095B">
      <w:pPr>
        <w:pStyle w:val="Texto"/>
        <w:spacing w:after="0" w:line="360" w:lineRule="auto"/>
        <w:ind w:firstLine="0"/>
        <w:rPr>
          <w:sz w:val="22"/>
          <w:szCs w:val="22"/>
          <w:lang w:val="es-ES_tradnl"/>
        </w:rPr>
      </w:pPr>
      <w:r w:rsidRPr="00ED095B">
        <w:rPr>
          <w:sz w:val="22"/>
          <w:szCs w:val="22"/>
          <w:lang w:val="es-ES_tradnl"/>
        </w:rPr>
        <w:t>4 porcinos</w:t>
      </w:r>
      <w:r w:rsidR="00ED095B" w:rsidRPr="00ED095B">
        <w:rPr>
          <w:sz w:val="22"/>
          <w:szCs w:val="22"/>
          <w:lang w:val="es-ES_tradnl"/>
        </w:rPr>
        <w:t>.</w:t>
      </w:r>
    </w:p>
    <w:p w:rsidR="00ED095B" w:rsidRPr="00ED095B" w:rsidRDefault="0059248A" w:rsidP="00ED095B">
      <w:pPr>
        <w:pStyle w:val="Texto"/>
        <w:spacing w:after="0" w:line="360" w:lineRule="auto"/>
        <w:ind w:firstLine="0"/>
        <w:rPr>
          <w:sz w:val="22"/>
          <w:szCs w:val="22"/>
          <w:lang w:val="es-ES_tradnl"/>
        </w:rPr>
      </w:pPr>
      <w:r w:rsidRPr="00ED095B">
        <w:rPr>
          <w:sz w:val="22"/>
          <w:szCs w:val="22"/>
          <w:lang w:val="es-ES_tradnl"/>
        </w:rPr>
        <w:t>100 aves</w:t>
      </w:r>
      <w:r w:rsidR="00ED095B" w:rsidRPr="00ED095B">
        <w:rPr>
          <w:sz w:val="22"/>
          <w:szCs w:val="22"/>
          <w:lang w:val="es-ES_tradnl"/>
        </w:rPr>
        <w:t>.</w:t>
      </w:r>
    </w:p>
    <w:p w:rsidR="00ED095B" w:rsidRDefault="0059248A" w:rsidP="00ED095B">
      <w:pPr>
        <w:pStyle w:val="Texto"/>
        <w:spacing w:after="0" w:line="360" w:lineRule="auto"/>
        <w:ind w:firstLine="0"/>
        <w:rPr>
          <w:sz w:val="22"/>
          <w:szCs w:val="22"/>
          <w:lang w:val="es-ES_tradnl"/>
        </w:rPr>
      </w:pPr>
      <w:r w:rsidRPr="00ED095B">
        <w:rPr>
          <w:sz w:val="22"/>
          <w:szCs w:val="22"/>
          <w:lang w:val="es-ES_tradnl"/>
        </w:rPr>
        <w:t xml:space="preserve">5 colmenas. </w:t>
      </w:r>
    </w:p>
    <w:p w:rsidR="00ED095B" w:rsidRPr="00ED095B" w:rsidRDefault="00ED095B" w:rsidP="00ED095B">
      <w:pPr>
        <w:pStyle w:val="Texto"/>
        <w:spacing w:after="0" w:line="360" w:lineRule="auto"/>
        <w:ind w:firstLine="0"/>
        <w:rPr>
          <w:sz w:val="22"/>
          <w:szCs w:val="22"/>
          <w:lang w:val="es-ES_tradnl"/>
        </w:rPr>
      </w:pPr>
    </w:p>
    <w:p w:rsidR="0059248A" w:rsidRPr="00ED095B" w:rsidRDefault="0059248A" w:rsidP="00ED095B">
      <w:pPr>
        <w:pStyle w:val="Texto"/>
        <w:spacing w:after="0" w:line="360" w:lineRule="auto"/>
        <w:ind w:firstLine="0"/>
        <w:rPr>
          <w:b/>
          <w:sz w:val="22"/>
          <w:szCs w:val="22"/>
          <w:lang w:val="es-ES_tradnl"/>
        </w:rPr>
      </w:pPr>
      <w:r w:rsidRPr="00ED095B">
        <w:rPr>
          <w:sz w:val="22"/>
          <w:szCs w:val="22"/>
          <w:lang w:val="es-ES_tradnl"/>
        </w:rPr>
        <w:t xml:space="preserve">Para cualquier otra especie animal no incluida en el párrafo anterior se deberá consultar la tabla de equivalencias de ganado mayor publicada en el </w:t>
      </w:r>
      <w:r w:rsidRPr="00ED095B">
        <w:rPr>
          <w:b/>
          <w:i/>
          <w:sz w:val="22"/>
          <w:szCs w:val="22"/>
          <w:u w:val="single"/>
          <w:lang w:val="es-ES_tradnl"/>
        </w:rPr>
        <w:t>DOF del 2 de mayo del 2000.</w:t>
      </w:r>
    </w:p>
    <w:p w:rsidR="00CA48CF" w:rsidRDefault="00CA48CF" w:rsidP="00012FFE">
      <w:pPr>
        <w:spacing w:after="0" w:line="360" w:lineRule="auto"/>
        <w:rPr>
          <w:lang w:val="es-ES_tradnl"/>
        </w:rPr>
      </w:pPr>
    </w:p>
    <w:p w:rsidR="00ED095B" w:rsidRDefault="00ED095B" w:rsidP="00012FFE">
      <w:pPr>
        <w:spacing w:after="0" w:line="360" w:lineRule="auto"/>
        <w:rPr>
          <w:lang w:val="es-ES_tradnl"/>
        </w:rPr>
      </w:pPr>
      <w:bookmarkStart w:id="0" w:name="_GoBack"/>
      <w:bookmarkEnd w:id="0"/>
    </w:p>
    <w:p w:rsidR="00ED095B" w:rsidRDefault="00ED095B" w:rsidP="00012FFE">
      <w:pPr>
        <w:spacing w:after="0" w:line="360" w:lineRule="auto"/>
        <w:rPr>
          <w:lang w:val="es-ES_tradnl"/>
        </w:rPr>
      </w:pPr>
    </w:p>
    <w:tbl>
      <w:tblPr>
        <w:tblW w:w="5000" w:type="pct"/>
        <w:jc w:val="center"/>
        <w:tblCellSpacing w:w="0" w:type="dxa"/>
        <w:tblCellMar>
          <w:left w:w="0" w:type="dxa"/>
          <w:right w:w="0" w:type="dxa"/>
        </w:tblCellMar>
        <w:tblLook w:val="04A0" w:firstRow="1" w:lastRow="0" w:firstColumn="1" w:lastColumn="0" w:noHBand="0" w:noVBand="1"/>
      </w:tblPr>
      <w:tblGrid>
        <w:gridCol w:w="9138"/>
      </w:tblGrid>
      <w:tr w:rsidR="00012FFE" w:rsidRPr="00012FFE" w:rsidTr="00012FFE">
        <w:trPr>
          <w:trHeight w:val="360"/>
          <w:tblCellSpacing w:w="0" w:type="dxa"/>
          <w:jc w:val="center"/>
        </w:trPr>
        <w:tc>
          <w:tcPr>
            <w:tcW w:w="0" w:type="auto"/>
            <w:tcMar>
              <w:top w:w="60" w:type="dxa"/>
              <w:left w:w="300" w:type="dxa"/>
              <w:bottom w:w="60" w:type="dxa"/>
              <w:right w:w="0" w:type="dxa"/>
            </w:tcMar>
            <w:vAlign w:val="center"/>
            <w:hideMark/>
          </w:tcPr>
          <w:p w:rsidR="00012FFE" w:rsidRPr="00012FFE" w:rsidRDefault="00012FFE" w:rsidP="00012FFE">
            <w:pPr>
              <w:spacing w:after="0" w:line="240" w:lineRule="auto"/>
              <w:rPr>
                <w:rFonts w:ascii="Arial" w:eastAsia="Times New Roman" w:hAnsi="Arial" w:cs="Arial"/>
                <w:color w:val="2F2F2F"/>
                <w:sz w:val="20"/>
                <w:szCs w:val="20"/>
                <w:lang w:eastAsia="es-MX"/>
              </w:rPr>
            </w:pPr>
            <w:r w:rsidRPr="00012FFE">
              <w:rPr>
                <w:rFonts w:ascii="Arial" w:eastAsia="Times New Roman" w:hAnsi="Arial" w:cs="Arial"/>
                <w:b/>
                <w:bCs/>
                <w:color w:val="2F2F2F"/>
                <w:sz w:val="20"/>
                <w:szCs w:val="20"/>
                <w:lang w:eastAsia="es-MX"/>
              </w:rPr>
              <w:t>DOF: 31/12/1969</w:t>
            </w:r>
            <w:r w:rsidRPr="00012FFE">
              <w:rPr>
                <w:rFonts w:ascii="Arial" w:eastAsia="Times New Roman" w:hAnsi="Arial" w:cs="Arial"/>
                <w:color w:val="2F2F2F"/>
                <w:sz w:val="20"/>
                <w:szCs w:val="20"/>
                <w:lang w:eastAsia="es-MX"/>
              </w:rPr>
              <w:t xml:space="preserve"> </w:t>
            </w:r>
          </w:p>
        </w:tc>
      </w:tr>
      <w:tr w:rsidR="00012FFE" w:rsidRPr="00012FFE" w:rsidTr="00012FFE">
        <w:trPr>
          <w:tblCellSpacing w:w="0" w:type="dxa"/>
          <w:jc w:val="center"/>
        </w:trPr>
        <w:tc>
          <w:tcPr>
            <w:tcW w:w="0" w:type="auto"/>
            <w:tcMar>
              <w:top w:w="150" w:type="dxa"/>
              <w:left w:w="150" w:type="dxa"/>
              <w:bottom w:w="150" w:type="dxa"/>
              <w:right w:w="150" w:type="dxa"/>
            </w:tcMar>
            <w:vAlign w:val="center"/>
            <w:hideMark/>
          </w:tcPr>
          <w:p w:rsidR="00012FFE" w:rsidRPr="00012FFE" w:rsidRDefault="00012FFE" w:rsidP="00012FFE">
            <w:pPr>
              <w:spacing w:after="120" w:line="240" w:lineRule="auto"/>
              <w:ind w:left="120"/>
              <w:rPr>
                <w:rFonts w:ascii="Arial" w:eastAsia="Times New Roman" w:hAnsi="Arial" w:cs="Arial"/>
                <w:b/>
                <w:color w:val="2F2F2F"/>
                <w:sz w:val="18"/>
                <w:szCs w:val="18"/>
                <w:lang w:eastAsia="es-MX"/>
              </w:rPr>
            </w:pPr>
            <w:r w:rsidRPr="00012FFE">
              <w:rPr>
                <w:rFonts w:ascii="Arial" w:eastAsia="Times New Roman" w:hAnsi="Arial" w:cs="Arial"/>
                <w:b/>
                <w:color w:val="2F2F2F"/>
                <w:sz w:val="20"/>
                <w:szCs w:val="20"/>
                <w:lang w:eastAsia="es-MX"/>
              </w:rPr>
              <w:t>TABLA de equivalencias de ganado mayor y menor.</w:t>
            </w:r>
          </w:p>
          <w:p w:rsidR="00012FFE" w:rsidRPr="00012FFE" w:rsidRDefault="00012FFE" w:rsidP="00012FFE">
            <w:pPr>
              <w:spacing w:after="120" w:line="240" w:lineRule="auto"/>
              <w:ind w:left="120"/>
              <w:jc w:val="both"/>
              <w:rPr>
                <w:rFonts w:ascii="Arial" w:eastAsia="Times New Roman" w:hAnsi="Arial" w:cs="Arial"/>
                <w:color w:val="2F2F2F"/>
                <w:sz w:val="18"/>
                <w:szCs w:val="18"/>
                <w:lang w:eastAsia="es-MX"/>
              </w:rPr>
            </w:pPr>
            <w:r w:rsidRPr="00012FFE">
              <w:rPr>
                <w:rFonts w:ascii="Arial" w:eastAsia="Times New Roman" w:hAnsi="Arial" w:cs="Arial"/>
                <w:color w:val="2F2F2F"/>
                <w:sz w:val="20"/>
                <w:szCs w:val="20"/>
                <w:lang w:eastAsia="es-MX"/>
              </w:rPr>
              <w:t>ROMARICO ARROYO MARROQUIN, Secretario de Agricultura, Ganadería y Desarrollo Rural, con fundamento en lo dispuesto por los artículos 27 fracción XV de la Constitución Política de los Estados Unidos Mexicanos; 120 de la Ley Agraria y en uso de las atribuciones que me confieren los artículos 35 fracciones I, XI y XXI de la Ley Orgánica de la Administración Pública Federal, y 2o. fracción XXI, 6o. fracción X y 14 fracción XVII del Reglamento Interior de esta dependencia, y</w:t>
            </w:r>
          </w:p>
          <w:p w:rsidR="00012FFE" w:rsidRPr="00012FFE" w:rsidRDefault="00012FFE" w:rsidP="00012FFE">
            <w:pPr>
              <w:spacing w:after="120" w:line="240" w:lineRule="auto"/>
              <w:ind w:left="120"/>
              <w:jc w:val="center"/>
              <w:rPr>
                <w:rFonts w:ascii="Arial" w:eastAsia="Times New Roman" w:hAnsi="Arial" w:cs="Arial"/>
                <w:color w:val="2F2F2F"/>
                <w:sz w:val="18"/>
                <w:szCs w:val="18"/>
                <w:lang w:eastAsia="es-MX"/>
              </w:rPr>
            </w:pPr>
            <w:r w:rsidRPr="00012FFE">
              <w:rPr>
                <w:rFonts w:ascii="CG Palacio (WN)" w:eastAsia="Times New Roman" w:hAnsi="CG Palacio (WN)" w:cs="Arial"/>
                <w:b/>
                <w:bCs/>
                <w:color w:val="2F2F2F"/>
                <w:sz w:val="20"/>
                <w:szCs w:val="20"/>
                <w:lang w:eastAsia="es-MX"/>
              </w:rPr>
              <w:t>CONSIDERANDO</w:t>
            </w:r>
          </w:p>
          <w:p w:rsidR="00012FFE" w:rsidRPr="00012FFE" w:rsidRDefault="00012FFE" w:rsidP="00012FFE">
            <w:pPr>
              <w:spacing w:after="120" w:line="240" w:lineRule="auto"/>
              <w:ind w:left="120"/>
              <w:jc w:val="both"/>
              <w:rPr>
                <w:rFonts w:ascii="Arial" w:eastAsia="Times New Roman" w:hAnsi="Arial" w:cs="Arial"/>
                <w:color w:val="2F2F2F"/>
                <w:sz w:val="18"/>
                <w:szCs w:val="18"/>
                <w:lang w:eastAsia="es-MX"/>
              </w:rPr>
            </w:pPr>
            <w:r w:rsidRPr="00012FFE">
              <w:rPr>
                <w:rFonts w:ascii="Arial" w:eastAsia="Times New Roman" w:hAnsi="Arial" w:cs="Arial"/>
                <w:color w:val="2F2F2F"/>
                <w:sz w:val="20"/>
                <w:szCs w:val="20"/>
                <w:lang w:eastAsia="es-MX"/>
              </w:rPr>
              <w:t>Que la Constitución Política de los Estados Unidos Mexicanos señala en su artículo 27 que se considerará como pequeña propiedad ganadera, la que no exceda por individuo la superficie necesaria para mantener hasta 500 cabezas de ganado mayor o su equivalente en ganado menor.</w:t>
            </w:r>
          </w:p>
          <w:p w:rsidR="00012FFE" w:rsidRPr="00012FFE" w:rsidRDefault="00012FFE" w:rsidP="00012FFE">
            <w:pPr>
              <w:spacing w:after="120" w:line="240" w:lineRule="auto"/>
              <w:ind w:left="120"/>
              <w:jc w:val="both"/>
              <w:rPr>
                <w:rFonts w:ascii="Arial" w:eastAsia="Times New Roman" w:hAnsi="Arial" w:cs="Arial"/>
                <w:color w:val="2F2F2F"/>
                <w:sz w:val="18"/>
                <w:szCs w:val="18"/>
                <w:lang w:eastAsia="es-MX"/>
              </w:rPr>
            </w:pPr>
            <w:r w:rsidRPr="00012FFE">
              <w:rPr>
                <w:rFonts w:ascii="Arial" w:eastAsia="Times New Roman" w:hAnsi="Arial" w:cs="Arial"/>
                <w:color w:val="2F2F2F"/>
                <w:sz w:val="20"/>
                <w:szCs w:val="20"/>
                <w:lang w:eastAsia="es-MX"/>
              </w:rPr>
              <w:t>Que el artículo 120 de la Ley Agraria establece como facultad de la Secretaría de Agricultura, Ganadería y Desarrollo Rural, la de determinar y publicar las equivalencias de ganado mayor y menor en virtud de lo cual, he tenido a bien expedir la siguiente:</w:t>
            </w:r>
          </w:p>
          <w:p w:rsidR="00012FFE" w:rsidRDefault="00012FFE" w:rsidP="00012FFE">
            <w:pPr>
              <w:spacing w:after="120" w:line="240" w:lineRule="auto"/>
              <w:ind w:left="120"/>
              <w:jc w:val="center"/>
              <w:rPr>
                <w:rFonts w:ascii="Arial" w:eastAsia="Times New Roman" w:hAnsi="Arial" w:cs="Arial"/>
                <w:b/>
                <w:bCs/>
                <w:color w:val="2F2F2F"/>
                <w:sz w:val="20"/>
                <w:szCs w:val="20"/>
                <w:lang w:eastAsia="es-MX"/>
              </w:rPr>
            </w:pPr>
          </w:p>
          <w:p w:rsidR="00ED095B" w:rsidRDefault="00ED095B" w:rsidP="00012FFE">
            <w:pPr>
              <w:spacing w:after="120" w:line="240" w:lineRule="auto"/>
              <w:ind w:left="120"/>
              <w:jc w:val="center"/>
              <w:rPr>
                <w:rFonts w:ascii="Arial" w:eastAsia="Times New Roman" w:hAnsi="Arial" w:cs="Arial"/>
                <w:b/>
                <w:bCs/>
                <w:color w:val="2F2F2F"/>
                <w:sz w:val="20"/>
                <w:szCs w:val="20"/>
                <w:lang w:eastAsia="es-MX"/>
              </w:rPr>
            </w:pPr>
          </w:p>
          <w:p w:rsidR="00ED095B" w:rsidRDefault="00ED095B" w:rsidP="00012FFE">
            <w:pPr>
              <w:spacing w:after="120" w:line="240" w:lineRule="auto"/>
              <w:ind w:left="120"/>
              <w:jc w:val="center"/>
              <w:rPr>
                <w:rFonts w:ascii="Arial" w:eastAsia="Times New Roman" w:hAnsi="Arial" w:cs="Arial"/>
                <w:b/>
                <w:bCs/>
                <w:color w:val="2F2F2F"/>
                <w:sz w:val="20"/>
                <w:szCs w:val="20"/>
                <w:lang w:eastAsia="es-MX"/>
              </w:rPr>
            </w:pPr>
          </w:p>
          <w:p w:rsidR="00ED095B" w:rsidRDefault="00ED095B" w:rsidP="00012FFE">
            <w:pPr>
              <w:spacing w:after="120" w:line="240" w:lineRule="auto"/>
              <w:ind w:left="120"/>
              <w:jc w:val="center"/>
              <w:rPr>
                <w:rFonts w:ascii="Arial" w:eastAsia="Times New Roman" w:hAnsi="Arial" w:cs="Arial"/>
                <w:b/>
                <w:bCs/>
                <w:color w:val="2F2F2F"/>
                <w:sz w:val="20"/>
                <w:szCs w:val="20"/>
                <w:lang w:eastAsia="es-MX"/>
              </w:rPr>
            </w:pPr>
          </w:p>
          <w:p w:rsidR="00012FFE" w:rsidRDefault="00012FFE" w:rsidP="00012FFE">
            <w:pPr>
              <w:spacing w:after="120" w:line="240" w:lineRule="auto"/>
              <w:ind w:left="120"/>
              <w:jc w:val="center"/>
              <w:rPr>
                <w:rFonts w:ascii="Arial" w:eastAsia="Times New Roman" w:hAnsi="Arial" w:cs="Arial"/>
                <w:b/>
                <w:bCs/>
                <w:color w:val="2F2F2F"/>
                <w:sz w:val="20"/>
                <w:szCs w:val="20"/>
                <w:lang w:eastAsia="es-MX"/>
              </w:rPr>
            </w:pPr>
            <w:r w:rsidRPr="00012FFE">
              <w:rPr>
                <w:rFonts w:ascii="Arial" w:eastAsia="Times New Roman" w:hAnsi="Arial" w:cs="Arial"/>
                <w:b/>
                <w:bCs/>
                <w:color w:val="2F2F2F"/>
                <w:sz w:val="20"/>
                <w:szCs w:val="20"/>
                <w:lang w:eastAsia="es-MX"/>
              </w:rPr>
              <w:t>TABLA DE EQUIVALENCIAS</w:t>
            </w:r>
          </w:p>
          <w:p w:rsidR="00012FFE" w:rsidRDefault="00012FFE" w:rsidP="00012FFE">
            <w:pPr>
              <w:spacing w:after="120" w:line="240" w:lineRule="auto"/>
              <w:ind w:left="120"/>
              <w:jc w:val="center"/>
              <w:rPr>
                <w:rFonts w:ascii="Arial" w:eastAsia="Times New Roman" w:hAnsi="Arial" w:cs="Arial"/>
                <w:b/>
                <w:bCs/>
                <w:color w:val="2F2F2F"/>
                <w:sz w:val="20"/>
                <w:szCs w:val="20"/>
                <w:lang w:eastAsia="es-MX"/>
              </w:rPr>
            </w:pPr>
          </w:p>
          <w:p w:rsidR="00012FFE" w:rsidRPr="00012FFE" w:rsidRDefault="00012FFE" w:rsidP="00012FFE">
            <w:pPr>
              <w:spacing w:after="120" w:line="240" w:lineRule="auto"/>
              <w:ind w:left="120"/>
              <w:jc w:val="center"/>
              <w:rPr>
                <w:rFonts w:ascii="Arial" w:eastAsia="Times New Roman" w:hAnsi="Arial" w:cs="Arial"/>
                <w:color w:val="2F2F2F"/>
                <w:sz w:val="18"/>
                <w:szCs w:val="18"/>
                <w:lang w:eastAsia="es-MX"/>
              </w:rPr>
            </w:pPr>
          </w:p>
          <w:tbl>
            <w:tblPr>
              <w:tblW w:w="8625" w:type="dxa"/>
              <w:tblCellSpacing w:w="15" w:type="dxa"/>
              <w:tblCellMar>
                <w:top w:w="15" w:type="dxa"/>
                <w:left w:w="15" w:type="dxa"/>
                <w:bottom w:w="15" w:type="dxa"/>
                <w:right w:w="15" w:type="dxa"/>
              </w:tblCellMar>
              <w:tblLook w:val="04A0" w:firstRow="1" w:lastRow="0" w:firstColumn="1" w:lastColumn="0" w:noHBand="0" w:noVBand="1"/>
            </w:tblPr>
            <w:tblGrid>
              <w:gridCol w:w="6424"/>
              <w:gridCol w:w="2201"/>
            </w:tblGrid>
            <w:tr w:rsidR="00012FFE" w:rsidRPr="00012FFE" w:rsidTr="00012FFE">
              <w:trPr>
                <w:tblCellSpacing w:w="15" w:type="dxa"/>
              </w:trPr>
              <w:tc>
                <w:tcPr>
                  <w:tcW w:w="3700" w:type="pct"/>
                  <w:hideMark/>
                </w:tcPr>
                <w:p w:rsidR="00012FFE" w:rsidRPr="00012FFE" w:rsidRDefault="00012FFE" w:rsidP="00012FFE">
                  <w:pPr>
                    <w:spacing w:after="0" w:line="240" w:lineRule="auto"/>
                    <w:rPr>
                      <w:rFonts w:ascii="Arial" w:eastAsia="Times New Roman" w:hAnsi="Arial" w:cs="Arial"/>
                      <w:b/>
                      <w:color w:val="2F2F2F"/>
                      <w:lang w:eastAsia="es-MX"/>
                    </w:rPr>
                  </w:pPr>
                  <w:bookmarkStart w:id="1" w:name="table01"/>
                  <w:bookmarkEnd w:id="1"/>
                  <w:r w:rsidRPr="00012FFE">
                    <w:rPr>
                      <w:rFonts w:ascii="Univers" w:eastAsia="Times New Roman" w:hAnsi="Univers" w:cs="Arial"/>
                      <w:b/>
                      <w:color w:val="2F2F2F"/>
                      <w:sz w:val="20"/>
                      <w:szCs w:val="20"/>
                      <w:lang w:eastAsia="es-MX"/>
                    </w:rPr>
                    <w:t>GANADO</w:t>
                  </w:r>
                </w:p>
              </w:tc>
              <w:tc>
                <w:tcPr>
                  <w:tcW w:w="1250" w:type="pct"/>
                  <w:hideMark/>
                </w:tcPr>
                <w:p w:rsidR="00012FFE" w:rsidRPr="00012FFE" w:rsidRDefault="00012FFE" w:rsidP="00012FFE">
                  <w:pPr>
                    <w:spacing w:after="0" w:line="240" w:lineRule="auto"/>
                    <w:ind w:left="-508"/>
                    <w:jc w:val="center"/>
                    <w:rPr>
                      <w:rFonts w:ascii="Arial" w:eastAsia="Times New Roman" w:hAnsi="Arial" w:cs="Arial"/>
                      <w:b/>
                      <w:color w:val="2F2F2F"/>
                      <w:lang w:eastAsia="es-MX"/>
                    </w:rPr>
                  </w:pPr>
                  <w:r w:rsidRPr="00012FFE">
                    <w:rPr>
                      <w:rFonts w:ascii="Univers" w:eastAsia="Times New Roman" w:hAnsi="Univers" w:cs="Arial"/>
                      <w:b/>
                      <w:color w:val="2F2F2F"/>
                      <w:sz w:val="20"/>
                      <w:szCs w:val="20"/>
                      <w:lang w:eastAsia="es-MX"/>
                    </w:rPr>
                    <w:t>UNIDAD ANIMAL</w:t>
                  </w:r>
                </w:p>
              </w:tc>
            </w:tr>
            <w:tr w:rsidR="00012FFE" w:rsidRPr="00012FFE" w:rsidTr="00012FFE">
              <w:trPr>
                <w:tblCellSpacing w:w="15" w:type="dxa"/>
              </w:trPr>
              <w:tc>
                <w:tcPr>
                  <w:tcW w:w="0" w:type="auto"/>
                  <w:hideMark/>
                </w:tcPr>
                <w:p w:rsidR="00012FFE" w:rsidRPr="00012FFE" w:rsidRDefault="00012FFE" w:rsidP="00012FFE">
                  <w:pPr>
                    <w:spacing w:after="0" w:line="240" w:lineRule="auto"/>
                    <w:rPr>
                      <w:rFonts w:ascii="Arial" w:eastAsia="Times New Roman" w:hAnsi="Arial" w:cs="Arial"/>
                      <w:color w:val="2F2F2F"/>
                      <w:lang w:eastAsia="es-MX"/>
                    </w:rPr>
                  </w:pPr>
                  <w:r w:rsidRPr="00012FFE">
                    <w:rPr>
                      <w:rFonts w:ascii="Univers" w:eastAsia="Times New Roman" w:hAnsi="Univers" w:cs="Arial"/>
                      <w:b/>
                      <w:bCs/>
                      <w:color w:val="2F2F2F"/>
                      <w:sz w:val="20"/>
                      <w:szCs w:val="20"/>
                      <w:lang w:eastAsia="es-MX"/>
                    </w:rPr>
                    <w:t>Bovino</w:t>
                  </w:r>
                </w:p>
              </w:tc>
              <w:tc>
                <w:tcPr>
                  <w:tcW w:w="0" w:type="auto"/>
                  <w:hideMark/>
                </w:tcPr>
                <w:p w:rsidR="00012FFE" w:rsidRPr="00012FFE" w:rsidRDefault="00012FFE" w:rsidP="00012FFE">
                  <w:pPr>
                    <w:spacing w:after="0" w:line="240" w:lineRule="auto"/>
                    <w:ind w:left="-508"/>
                    <w:jc w:val="center"/>
                    <w:rPr>
                      <w:rFonts w:ascii="Arial" w:eastAsia="Times New Roman" w:hAnsi="Arial" w:cs="Arial"/>
                      <w:color w:val="2F2F2F"/>
                      <w:lang w:eastAsia="es-MX"/>
                    </w:rPr>
                  </w:pPr>
                </w:p>
              </w:tc>
            </w:tr>
            <w:tr w:rsidR="00012FFE" w:rsidRPr="00012FFE" w:rsidTr="00012FFE">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012FFE" w:rsidRPr="00012FFE" w:rsidRDefault="00012FFE" w:rsidP="00012FFE">
                  <w:pPr>
                    <w:spacing w:after="0" w:line="240" w:lineRule="auto"/>
                    <w:rPr>
                      <w:rFonts w:ascii="Arial" w:eastAsia="Times New Roman" w:hAnsi="Arial" w:cs="Arial"/>
                      <w:color w:val="2F2F2F"/>
                      <w:lang w:eastAsia="es-MX"/>
                    </w:rPr>
                  </w:pPr>
                  <w:r w:rsidRPr="00012FFE">
                    <w:rPr>
                      <w:rFonts w:ascii="Univers" w:eastAsia="Times New Roman" w:hAnsi="Univers" w:cs="Arial"/>
                      <w:color w:val="2F2F2F"/>
                      <w:sz w:val="20"/>
                      <w:szCs w:val="20"/>
                      <w:lang w:eastAsia="es-MX"/>
                    </w:rPr>
                    <w:t>Una vaca de 400 a 450 Kg. de peso</w:t>
                  </w:r>
                </w:p>
              </w:tc>
              <w:tc>
                <w:tcPr>
                  <w:tcW w:w="0" w:type="auto"/>
                  <w:tcBorders>
                    <w:top w:val="single" w:sz="4" w:space="0" w:color="auto"/>
                    <w:left w:val="single" w:sz="4" w:space="0" w:color="auto"/>
                    <w:bottom w:val="single" w:sz="4" w:space="0" w:color="auto"/>
                    <w:right w:val="single" w:sz="4" w:space="0" w:color="auto"/>
                  </w:tcBorders>
                  <w:hideMark/>
                </w:tcPr>
                <w:p w:rsidR="00012FFE" w:rsidRPr="00012FFE" w:rsidRDefault="00012FFE" w:rsidP="00012FFE">
                  <w:pPr>
                    <w:spacing w:after="0" w:line="240" w:lineRule="auto"/>
                    <w:ind w:left="-508"/>
                    <w:jc w:val="center"/>
                    <w:rPr>
                      <w:rFonts w:ascii="Arial" w:eastAsia="Times New Roman" w:hAnsi="Arial" w:cs="Arial"/>
                      <w:color w:val="2F2F2F"/>
                      <w:lang w:eastAsia="es-MX"/>
                    </w:rPr>
                  </w:pPr>
                  <w:r w:rsidRPr="00012FFE">
                    <w:rPr>
                      <w:rFonts w:ascii="Univers" w:eastAsia="Times New Roman" w:hAnsi="Univers" w:cs="Arial"/>
                      <w:color w:val="2F2F2F"/>
                      <w:sz w:val="20"/>
                      <w:szCs w:val="20"/>
                      <w:lang w:eastAsia="es-MX"/>
                    </w:rPr>
                    <w:t>1.00</w:t>
                  </w:r>
                </w:p>
              </w:tc>
            </w:tr>
            <w:tr w:rsidR="00012FFE" w:rsidRPr="00012FFE" w:rsidTr="00012FFE">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012FFE" w:rsidRPr="00012FFE" w:rsidRDefault="00012FFE" w:rsidP="00012FFE">
                  <w:pPr>
                    <w:spacing w:after="0" w:line="240" w:lineRule="auto"/>
                    <w:rPr>
                      <w:rFonts w:ascii="Arial" w:eastAsia="Times New Roman" w:hAnsi="Arial" w:cs="Arial"/>
                      <w:color w:val="2F2F2F"/>
                      <w:lang w:eastAsia="es-MX"/>
                    </w:rPr>
                  </w:pPr>
                  <w:r w:rsidRPr="00012FFE">
                    <w:rPr>
                      <w:rFonts w:ascii="Univers" w:eastAsia="Times New Roman" w:hAnsi="Univers" w:cs="Arial"/>
                      <w:color w:val="2F2F2F"/>
                      <w:sz w:val="20"/>
                      <w:szCs w:val="20"/>
                      <w:lang w:eastAsia="es-MX"/>
                    </w:rPr>
                    <w:t>Una vaca adulta con su cría (menor de 7 meses)</w:t>
                  </w:r>
                </w:p>
              </w:tc>
              <w:tc>
                <w:tcPr>
                  <w:tcW w:w="0" w:type="auto"/>
                  <w:tcBorders>
                    <w:top w:val="single" w:sz="4" w:space="0" w:color="auto"/>
                    <w:left w:val="single" w:sz="4" w:space="0" w:color="auto"/>
                    <w:bottom w:val="single" w:sz="4" w:space="0" w:color="auto"/>
                    <w:right w:val="single" w:sz="4" w:space="0" w:color="auto"/>
                  </w:tcBorders>
                  <w:hideMark/>
                </w:tcPr>
                <w:p w:rsidR="00012FFE" w:rsidRPr="00012FFE" w:rsidRDefault="00012FFE" w:rsidP="00012FFE">
                  <w:pPr>
                    <w:spacing w:after="0" w:line="240" w:lineRule="auto"/>
                    <w:ind w:left="-508"/>
                    <w:jc w:val="center"/>
                    <w:rPr>
                      <w:rFonts w:ascii="Arial" w:eastAsia="Times New Roman" w:hAnsi="Arial" w:cs="Arial"/>
                      <w:color w:val="2F2F2F"/>
                      <w:lang w:eastAsia="es-MX"/>
                    </w:rPr>
                  </w:pPr>
                  <w:r w:rsidRPr="00012FFE">
                    <w:rPr>
                      <w:rFonts w:ascii="Univers" w:eastAsia="Times New Roman" w:hAnsi="Univers" w:cs="Arial"/>
                      <w:color w:val="2F2F2F"/>
                      <w:sz w:val="20"/>
                      <w:szCs w:val="20"/>
                      <w:lang w:eastAsia="es-MX"/>
                    </w:rPr>
                    <w:t>1.00</w:t>
                  </w:r>
                </w:p>
              </w:tc>
            </w:tr>
            <w:tr w:rsidR="00012FFE" w:rsidRPr="00012FFE" w:rsidTr="00012FFE">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012FFE" w:rsidRPr="00012FFE" w:rsidRDefault="00012FFE" w:rsidP="00012FFE">
                  <w:pPr>
                    <w:spacing w:after="0" w:line="240" w:lineRule="auto"/>
                    <w:rPr>
                      <w:rFonts w:ascii="Arial" w:eastAsia="Times New Roman" w:hAnsi="Arial" w:cs="Arial"/>
                      <w:color w:val="2F2F2F"/>
                      <w:lang w:eastAsia="es-MX"/>
                    </w:rPr>
                  </w:pPr>
                  <w:r w:rsidRPr="00012FFE">
                    <w:rPr>
                      <w:rFonts w:ascii="Univers" w:eastAsia="Times New Roman" w:hAnsi="Univers" w:cs="Arial"/>
                      <w:color w:val="2F2F2F"/>
                      <w:sz w:val="20"/>
                      <w:szCs w:val="20"/>
                      <w:lang w:eastAsia="es-MX"/>
                    </w:rPr>
                    <w:t>Un toro adulto</w:t>
                  </w:r>
                </w:p>
              </w:tc>
              <w:tc>
                <w:tcPr>
                  <w:tcW w:w="0" w:type="auto"/>
                  <w:tcBorders>
                    <w:top w:val="single" w:sz="4" w:space="0" w:color="auto"/>
                    <w:left w:val="single" w:sz="4" w:space="0" w:color="auto"/>
                    <w:bottom w:val="single" w:sz="4" w:space="0" w:color="auto"/>
                    <w:right w:val="single" w:sz="4" w:space="0" w:color="auto"/>
                  </w:tcBorders>
                  <w:hideMark/>
                </w:tcPr>
                <w:p w:rsidR="00012FFE" w:rsidRPr="00012FFE" w:rsidRDefault="00012FFE" w:rsidP="00012FFE">
                  <w:pPr>
                    <w:spacing w:after="0" w:line="240" w:lineRule="auto"/>
                    <w:ind w:left="-508"/>
                    <w:jc w:val="center"/>
                    <w:rPr>
                      <w:rFonts w:ascii="Arial" w:eastAsia="Times New Roman" w:hAnsi="Arial" w:cs="Arial"/>
                      <w:color w:val="2F2F2F"/>
                      <w:lang w:eastAsia="es-MX"/>
                    </w:rPr>
                  </w:pPr>
                  <w:r w:rsidRPr="00012FFE">
                    <w:rPr>
                      <w:rFonts w:ascii="Univers" w:eastAsia="Times New Roman" w:hAnsi="Univers" w:cs="Arial"/>
                      <w:color w:val="2F2F2F"/>
                      <w:sz w:val="20"/>
                      <w:szCs w:val="20"/>
                      <w:lang w:eastAsia="es-MX"/>
                    </w:rPr>
                    <w:t>1.25</w:t>
                  </w:r>
                </w:p>
              </w:tc>
            </w:tr>
            <w:tr w:rsidR="00012FFE" w:rsidRPr="00012FFE" w:rsidTr="00012FFE">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012FFE" w:rsidRPr="00012FFE" w:rsidRDefault="00012FFE" w:rsidP="00012FFE">
                  <w:pPr>
                    <w:spacing w:after="0" w:line="240" w:lineRule="auto"/>
                    <w:rPr>
                      <w:rFonts w:ascii="Arial" w:eastAsia="Times New Roman" w:hAnsi="Arial" w:cs="Arial"/>
                      <w:color w:val="2F2F2F"/>
                      <w:lang w:eastAsia="es-MX"/>
                    </w:rPr>
                  </w:pPr>
                  <w:r w:rsidRPr="00012FFE">
                    <w:rPr>
                      <w:rFonts w:ascii="Univers" w:eastAsia="Times New Roman" w:hAnsi="Univers" w:cs="Arial"/>
                      <w:color w:val="2F2F2F"/>
                      <w:sz w:val="20"/>
                      <w:szCs w:val="20"/>
                      <w:lang w:eastAsia="es-MX"/>
                    </w:rPr>
                    <w:t>Una cría de bovino destetada (8 a 12 meses)</w:t>
                  </w:r>
                </w:p>
              </w:tc>
              <w:tc>
                <w:tcPr>
                  <w:tcW w:w="0" w:type="auto"/>
                  <w:tcBorders>
                    <w:top w:val="single" w:sz="4" w:space="0" w:color="auto"/>
                    <w:left w:val="single" w:sz="4" w:space="0" w:color="auto"/>
                    <w:bottom w:val="single" w:sz="4" w:space="0" w:color="auto"/>
                    <w:right w:val="single" w:sz="4" w:space="0" w:color="auto"/>
                  </w:tcBorders>
                  <w:hideMark/>
                </w:tcPr>
                <w:p w:rsidR="00012FFE" w:rsidRPr="00012FFE" w:rsidRDefault="00012FFE" w:rsidP="00012FFE">
                  <w:pPr>
                    <w:spacing w:after="0" w:line="240" w:lineRule="auto"/>
                    <w:ind w:left="-508"/>
                    <w:jc w:val="center"/>
                    <w:rPr>
                      <w:rFonts w:ascii="Arial" w:eastAsia="Times New Roman" w:hAnsi="Arial" w:cs="Arial"/>
                      <w:color w:val="2F2F2F"/>
                      <w:lang w:eastAsia="es-MX"/>
                    </w:rPr>
                  </w:pPr>
                  <w:r w:rsidRPr="00012FFE">
                    <w:rPr>
                      <w:rFonts w:ascii="Univers" w:eastAsia="Times New Roman" w:hAnsi="Univers" w:cs="Arial"/>
                      <w:color w:val="2F2F2F"/>
                      <w:sz w:val="20"/>
                      <w:szCs w:val="20"/>
                      <w:lang w:eastAsia="es-MX"/>
                    </w:rPr>
                    <w:t>0.60</w:t>
                  </w:r>
                </w:p>
              </w:tc>
            </w:tr>
            <w:tr w:rsidR="00012FFE" w:rsidRPr="00012FFE" w:rsidTr="00012FFE">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012FFE" w:rsidRPr="00012FFE" w:rsidRDefault="00012FFE" w:rsidP="00012FFE">
                  <w:pPr>
                    <w:spacing w:after="0" w:line="240" w:lineRule="auto"/>
                    <w:rPr>
                      <w:rFonts w:ascii="Arial" w:eastAsia="Times New Roman" w:hAnsi="Arial" w:cs="Arial"/>
                      <w:color w:val="2F2F2F"/>
                      <w:lang w:eastAsia="es-MX"/>
                    </w:rPr>
                  </w:pPr>
                  <w:r w:rsidRPr="00012FFE">
                    <w:rPr>
                      <w:rFonts w:ascii="Univers" w:eastAsia="Times New Roman" w:hAnsi="Univers" w:cs="Arial"/>
                      <w:color w:val="2F2F2F"/>
                      <w:sz w:val="20"/>
                      <w:szCs w:val="20"/>
                      <w:lang w:eastAsia="es-MX"/>
                    </w:rPr>
                    <w:t>Un bovino añojo (de más de 12 meses y menos de 17)</w:t>
                  </w:r>
                </w:p>
              </w:tc>
              <w:tc>
                <w:tcPr>
                  <w:tcW w:w="0" w:type="auto"/>
                  <w:tcBorders>
                    <w:top w:val="single" w:sz="4" w:space="0" w:color="auto"/>
                    <w:left w:val="single" w:sz="4" w:space="0" w:color="auto"/>
                    <w:bottom w:val="single" w:sz="4" w:space="0" w:color="auto"/>
                    <w:right w:val="single" w:sz="4" w:space="0" w:color="auto"/>
                  </w:tcBorders>
                  <w:hideMark/>
                </w:tcPr>
                <w:p w:rsidR="00012FFE" w:rsidRPr="00012FFE" w:rsidRDefault="00012FFE" w:rsidP="00012FFE">
                  <w:pPr>
                    <w:spacing w:after="0" w:line="240" w:lineRule="auto"/>
                    <w:ind w:left="-508"/>
                    <w:jc w:val="center"/>
                    <w:rPr>
                      <w:rFonts w:ascii="Arial" w:eastAsia="Times New Roman" w:hAnsi="Arial" w:cs="Arial"/>
                      <w:color w:val="2F2F2F"/>
                      <w:lang w:eastAsia="es-MX"/>
                    </w:rPr>
                  </w:pPr>
                  <w:r w:rsidRPr="00012FFE">
                    <w:rPr>
                      <w:rFonts w:ascii="Univers" w:eastAsia="Times New Roman" w:hAnsi="Univers" w:cs="Arial"/>
                      <w:color w:val="2F2F2F"/>
                      <w:sz w:val="20"/>
                      <w:szCs w:val="20"/>
                      <w:lang w:eastAsia="es-MX"/>
                    </w:rPr>
                    <w:t>0.70</w:t>
                  </w:r>
                </w:p>
              </w:tc>
            </w:tr>
            <w:tr w:rsidR="00012FFE" w:rsidRPr="00012FFE" w:rsidTr="00012FFE">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012FFE" w:rsidRPr="00012FFE" w:rsidRDefault="00012FFE" w:rsidP="00012FFE">
                  <w:pPr>
                    <w:spacing w:after="0" w:line="240" w:lineRule="auto"/>
                    <w:rPr>
                      <w:rFonts w:ascii="Arial" w:eastAsia="Times New Roman" w:hAnsi="Arial" w:cs="Arial"/>
                      <w:color w:val="2F2F2F"/>
                      <w:lang w:eastAsia="es-MX"/>
                    </w:rPr>
                  </w:pPr>
                  <w:r w:rsidRPr="00012FFE">
                    <w:rPr>
                      <w:rFonts w:ascii="Univers" w:eastAsia="Times New Roman" w:hAnsi="Univers" w:cs="Arial"/>
                      <w:color w:val="2F2F2F"/>
                      <w:sz w:val="20"/>
                      <w:szCs w:val="20"/>
                      <w:lang w:eastAsia="es-MX"/>
                    </w:rPr>
                    <w:t>Un bovino añojo (de 17 a 22 meses)</w:t>
                  </w:r>
                </w:p>
              </w:tc>
              <w:tc>
                <w:tcPr>
                  <w:tcW w:w="0" w:type="auto"/>
                  <w:tcBorders>
                    <w:top w:val="single" w:sz="4" w:space="0" w:color="auto"/>
                    <w:left w:val="single" w:sz="4" w:space="0" w:color="auto"/>
                    <w:bottom w:val="single" w:sz="4" w:space="0" w:color="auto"/>
                    <w:right w:val="single" w:sz="4" w:space="0" w:color="auto"/>
                  </w:tcBorders>
                  <w:hideMark/>
                </w:tcPr>
                <w:p w:rsidR="00012FFE" w:rsidRPr="00012FFE" w:rsidRDefault="00012FFE" w:rsidP="00012FFE">
                  <w:pPr>
                    <w:spacing w:after="0" w:line="240" w:lineRule="auto"/>
                    <w:ind w:left="-508"/>
                    <w:jc w:val="center"/>
                    <w:rPr>
                      <w:rFonts w:ascii="Arial" w:eastAsia="Times New Roman" w:hAnsi="Arial" w:cs="Arial"/>
                      <w:color w:val="2F2F2F"/>
                      <w:lang w:eastAsia="es-MX"/>
                    </w:rPr>
                  </w:pPr>
                  <w:r w:rsidRPr="00012FFE">
                    <w:rPr>
                      <w:rFonts w:ascii="Univers" w:eastAsia="Times New Roman" w:hAnsi="Univers" w:cs="Arial"/>
                      <w:color w:val="2F2F2F"/>
                      <w:sz w:val="20"/>
                      <w:szCs w:val="20"/>
                      <w:lang w:eastAsia="es-MX"/>
                    </w:rPr>
                    <w:t>0.75</w:t>
                  </w:r>
                </w:p>
              </w:tc>
            </w:tr>
            <w:tr w:rsidR="00012FFE" w:rsidRPr="00012FFE" w:rsidTr="00012FFE">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012FFE" w:rsidRPr="00012FFE" w:rsidRDefault="00012FFE" w:rsidP="00012FFE">
                  <w:pPr>
                    <w:spacing w:after="0" w:line="240" w:lineRule="auto"/>
                    <w:rPr>
                      <w:rFonts w:ascii="Arial" w:eastAsia="Times New Roman" w:hAnsi="Arial" w:cs="Arial"/>
                      <w:color w:val="2F2F2F"/>
                      <w:lang w:eastAsia="es-MX"/>
                    </w:rPr>
                  </w:pPr>
                  <w:r w:rsidRPr="00012FFE">
                    <w:rPr>
                      <w:rFonts w:ascii="Univers" w:eastAsia="Times New Roman" w:hAnsi="Univers" w:cs="Arial"/>
                      <w:color w:val="2F2F2F"/>
                      <w:sz w:val="20"/>
                      <w:szCs w:val="20"/>
                      <w:lang w:eastAsia="es-MX"/>
                    </w:rPr>
                    <w:t>Un bovino de 2 años</w:t>
                  </w:r>
                </w:p>
              </w:tc>
              <w:tc>
                <w:tcPr>
                  <w:tcW w:w="0" w:type="auto"/>
                  <w:tcBorders>
                    <w:top w:val="single" w:sz="4" w:space="0" w:color="auto"/>
                    <w:left w:val="single" w:sz="4" w:space="0" w:color="auto"/>
                    <w:bottom w:val="single" w:sz="4" w:space="0" w:color="auto"/>
                    <w:right w:val="single" w:sz="4" w:space="0" w:color="auto"/>
                  </w:tcBorders>
                  <w:hideMark/>
                </w:tcPr>
                <w:p w:rsidR="00012FFE" w:rsidRPr="00012FFE" w:rsidRDefault="00012FFE" w:rsidP="00012FFE">
                  <w:pPr>
                    <w:spacing w:after="0" w:line="240" w:lineRule="auto"/>
                    <w:ind w:left="-508"/>
                    <w:jc w:val="center"/>
                    <w:rPr>
                      <w:rFonts w:ascii="Arial" w:eastAsia="Times New Roman" w:hAnsi="Arial" w:cs="Arial"/>
                      <w:color w:val="2F2F2F"/>
                      <w:lang w:eastAsia="es-MX"/>
                    </w:rPr>
                  </w:pPr>
                  <w:r w:rsidRPr="00012FFE">
                    <w:rPr>
                      <w:rFonts w:ascii="Univers" w:eastAsia="Times New Roman" w:hAnsi="Univers" w:cs="Arial"/>
                      <w:color w:val="2F2F2F"/>
                      <w:sz w:val="20"/>
                      <w:szCs w:val="20"/>
                      <w:lang w:eastAsia="es-MX"/>
                    </w:rPr>
                    <w:t>0.90</w:t>
                  </w:r>
                </w:p>
              </w:tc>
            </w:tr>
            <w:tr w:rsidR="00012FFE" w:rsidRPr="00012FFE" w:rsidTr="00012FFE">
              <w:trPr>
                <w:tblCellSpacing w:w="15" w:type="dxa"/>
              </w:trPr>
              <w:tc>
                <w:tcPr>
                  <w:tcW w:w="0" w:type="auto"/>
                  <w:hideMark/>
                </w:tcPr>
                <w:p w:rsidR="00012FFE" w:rsidRDefault="00012FFE" w:rsidP="00012FFE">
                  <w:pPr>
                    <w:spacing w:after="0" w:line="240" w:lineRule="auto"/>
                    <w:rPr>
                      <w:rFonts w:ascii="Univers" w:eastAsia="Times New Roman" w:hAnsi="Univers" w:cs="Arial"/>
                      <w:b/>
                      <w:bCs/>
                      <w:color w:val="2F2F2F"/>
                      <w:sz w:val="20"/>
                      <w:szCs w:val="20"/>
                      <w:lang w:eastAsia="es-MX"/>
                    </w:rPr>
                  </w:pPr>
                  <w:r w:rsidRPr="00012FFE">
                    <w:rPr>
                      <w:rFonts w:ascii="Univers" w:eastAsia="Times New Roman" w:hAnsi="Univers" w:cs="Arial"/>
                      <w:b/>
                      <w:bCs/>
                      <w:color w:val="2F2F2F"/>
                      <w:sz w:val="20"/>
                      <w:szCs w:val="20"/>
                      <w:lang w:eastAsia="es-MX"/>
                    </w:rPr>
                    <w:t> </w:t>
                  </w:r>
                </w:p>
                <w:p w:rsidR="00012FFE" w:rsidRDefault="00012FFE" w:rsidP="00012FFE">
                  <w:pPr>
                    <w:spacing w:after="0" w:line="240" w:lineRule="auto"/>
                    <w:rPr>
                      <w:rFonts w:ascii="Univers" w:eastAsia="Times New Roman" w:hAnsi="Univers" w:cs="Arial"/>
                      <w:b/>
                      <w:bCs/>
                      <w:color w:val="2F2F2F"/>
                      <w:sz w:val="20"/>
                      <w:szCs w:val="20"/>
                      <w:lang w:eastAsia="es-MX"/>
                    </w:rPr>
                  </w:pPr>
                </w:p>
                <w:p w:rsidR="00012FFE" w:rsidRPr="00012FFE" w:rsidRDefault="00012FFE" w:rsidP="00012FFE">
                  <w:pPr>
                    <w:spacing w:after="0" w:line="240" w:lineRule="auto"/>
                    <w:rPr>
                      <w:rFonts w:ascii="Arial" w:eastAsia="Times New Roman" w:hAnsi="Arial" w:cs="Arial"/>
                      <w:color w:val="2F2F2F"/>
                      <w:lang w:eastAsia="es-MX"/>
                    </w:rPr>
                  </w:pPr>
                </w:p>
              </w:tc>
              <w:tc>
                <w:tcPr>
                  <w:tcW w:w="0" w:type="auto"/>
                  <w:hideMark/>
                </w:tcPr>
                <w:p w:rsidR="00012FFE" w:rsidRPr="00012FFE" w:rsidRDefault="00012FFE" w:rsidP="00012FFE">
                  <w:pPr>
                    <w:spacing w:after="0" w:line="240" w:lineRule="auto"/>
                    <w:ind w:left="-508"/>
                    <w:jc w:val="center"/>
                    <w:rPr>
                      <w:rFonts w:ascii="Arial" w:eastAsia="Times New Roman" w:hAnsi="Arial" w:cs="Arial"/>
                      <w:color w:val="2F2F2F"/>
                      <w:lang w:eastAsia="es-MX"/>
                    </w:rPr>
                  </w:pPr>
                </w:p>
              </w:tc>
            </w:tr>
            <w:tr w:rsidR="00012FFE" w:rsidRPr="00012FFE" w:rsidTr="00012FFE">
              <w:trPr>
                <w:tblCellSpacing w:w="15" w:type="dxa"/>
              </w:trPr>
              <w:tc>
                <w:tcPr>
                  <w:tcW w:w="0" w:type="auto"/>
                  <w:hideMark/>
                </w:tcPr>
                <w:p w:rsidR="00012FFE" w:rsidRPr="00012FFE" w:rsidRDefault="00012FFE" w:rsidP="00012FFE">
                  <w:pPr>
                    <w:spacing w:after="0" w:line="240" w:lineRule="auto"/>
                    <w:rPr>
                      <w:rFonts w:ascii="Arial" w:eastAsia="Times New Roman" w:hAnsi="Arial" w:cs="Arial"/>
                      <w:color w:val="2F2F2F"/>
                      <w:lang w:eastAsia="es-MX"/>
                    </w:rPr>
                  </w:pPr>
                  <w:r w:rsidRPr="00012FFE">
                    <w:rPr>
                      <w:rFonts w:ascii="Univers" w:eastAsia="Times New Roman" w:hAnsi="Univers" w:cs="Arial"/>
                      <w:b/>
                      <w:bCs/>
                      <w:color w:val="2F2F2F"/>
                      <w:sz w:val="20"/>
                      <w:szCs w:val="20"/>
                      <w:lang w:eastAsia="es-MX"/>
                    </w:rPr>
                    <w:t>Ovino y Caprino</w:t>
                  </w:r>
                </w:p>
              </w:tc>
              <w:tc>
                <w:tcPr>
                  <w:tcW w:w="0" w:type="auto"/>
                  <w:hideMark/>
                </w:tcPr>
                <w:p w:rsidR="00012FFE" w:rsidRPr="00012FFE" w:rsidRDefault="00012FFE" w:rsidP="00012FFE">
                  <w:pPr>
                    <w:spacing w:after="0" w:line="240" w:lineRule="auto"/>
                    <w:ind w:left="-508"/>
                    <w:jc w:val="center"/>
                    <w:rPr>
                      <w:rFonts w:ascii="Arial" w:eastAsia="Times New Roman" w:hAnsi="Arial" w:cs="Arial"/>
                      <w:color w:val="2F2F2F"/>
                      <w:lang w:eastAsia="es-MX"/>
                    </w:rPr>
                  </w:pPr>
                </w:p>
              </w:tc>
            </w:tr>
            <w:tr w:rsidR="00012FFE" w:rsidRPr="00012FFE" w:rsidTr="00012FFE">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012FFE" w:rsidRPr="00012FFE" w:rsidRDefault="00012FFE" w:rsidP="00012FFE">
                  <w:pPr>
                    <w:spacing w:after="0" w:line="240" w:lineRule="auto"/>
                    <w:rPr>
                      <w:rFonts w:ascii="Arial" w:eastAsia="Times New Roman" w:hAnsi="Arial" w:cs="Arial"/>
                      <w:color w:val="2F2F2F"/>
                      <w:lang w:eastAsia="es-MX"/>
                    </w:rPr>
                  </w:pPr>
                  <w:r w:rsidRPr="00012FFE">
                    <w:rPr>
                      <w:rFonts w:ascii="Univers" w:eastAsia="Times New Roman" w:hAnsi="Univers" w:cs="Arial"/>
                      <w:color w:val="2F2F2F"/>
                      <w:sz w:val="20"/>
                      <w:szCs w:val="20"/>
                      <w:lang w:eastAsia="es-MX"/>
                    </w:rPr>
                    <w:t>Una oveja con su cría</w:t>
                  </w:r>
                </w:p>
              </w:tc>
              <w:tc>
                <w:tcPr>
                  <w:tcW w:w="0" w:type="auto"/>
                  <w:tcBorders>
                    <w:top w:val="single" w:sz="4" w:space="0" w:color="auto"/>
                    <w:left w:val="single" w:sz="4" w:space="0" w:color="auto"/>
                    <w:bottom w:val="single" w:sz="4" w:space="0" w:color="auto"/>
                    <w:right w:val="single" w:sz="4" w:space="0" w:color="auto"/>
                  </w:tcBorders>
                  <w:hideMark/>
                </w:tcPr>
                <w:p w:rsidR="00012FFE" w:rsidRPr="00012FFE" w:rsidRDefault="00012FFE" w:rsidP="00012FFE">
                  <w:pPr>
                    <w:spacing w:after="0" w:line="240" w:lineRule="auto"/>
                    <w:ind w:left="-508"/>
                    <w:jc w:val="center"/>
                    <w:rPr>
                      <w:rFonts w:ascii="Arial" w:eastAsia="Times New Roman" w:hAnsi="Arial" w:cs="Arial"/>
                      <w:color w:val="2F2F2F"/>
                      <w:lang w:eastAsia="es-MX"/>
                    </w:rPr>
                  </w:pPr>
                  <w:r w:rsidRPr="00012FFE">
                    <w:rPr>
                      <w:rFonts w:ascii="Univers" w:eastAsia="Times New Roman" w:hAnsi="Univers" w:cs="Arial"/>
                      <w:color w:val="2F2F2F"/>
                      <w:sz w:val="20"/>
                      <w:szCs w:val="20"/>
                      <w:lang w:eastAsia="es-MX"/>
                    </w:rPr>
                    <w:t>0.20</w:t>
                  </w:r>
                </w:p>
              </w:tc>
            </w:tr>
            <w:tr w:rsidR="00012FFE" w:rsidRPr="00012FFE" w:rsidTr="00012FFE">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012FFE" w:rsidRPr="00012FFE" w:rsidRDefault="00012FFE" w:rsidP="00012FFE">
                  <w:pPr>
                    <w:spacing w:after="0" w:line="240" w:lineRule="auto"/>
                    <w:rPr>
                      <w:rFonts w:ascii="Arial" w:eastAsia="Times New Roman" w:hAnsi="Arial" w:cs="Arial"/>
                      <w:color w:val="2F2F2F"/>
                      <w:lang w:eastAsia="es-MX"/>
                    </w:rPr>
                  </w:pPr>
                  <w:r w:rsidRPr="00012FFE">
                    <w:rPr>
                      <w:rFonts w:ascii="Univers" w:eastAsia="Times New Roman" w:hAnsi="Univers" w:cs="Arial"/>
                      <w:color w:val="2F2F2F"/>
                      <w:sz w:val="20"/>
                      <w:szCs w:val="20"/>
                      <w:lang w:eastAsia="es-MX"/>
                    </w:rPr>
                    <w:t>Un cordero o cabrito del destete hasta los 12 meses</w:t>
                  </w:r>
                </w:p>
              </w:tc>
              <w:tc>
                <w:tcPr>
                  <w:tcW w:w="0" w:type="auto"/>
                  <w:tcBorders>
                    <w:top w:val="single" w:sz="4" w:space="0" w:color="auto"/>
                    <w:left w:val="single" w:sz="4" w:space="0" w:color="auto"/>
                    <w:bottom w:val="single" w:sz="4" w:space="0" w:color="auto"/>
                    <w:right w:val="single" w:sz="4" w:space="0" w:color="auto"/>
                  </w:tcBorders>
                  <w:hideMark/>
                </w:tcPr>
                <w:p w:rsidR="00012FFE" w:rsidRPr="00012FFE" w:rsidRDefault="00012FFE" w:rsidP="00012FFE">
                  <w:pPr>
                    <w:spacing w:after="0" w:line="240" w:lineRule="auto"/>
                    <w:ind w:left="-508"/>
                    <w:jc w:val="center"/>
                    <w:rPr>
                      <w:rFonts w:ascii="Arial" w:eastAsia="Times New Roman" w:hAnsi="Arial" w:cs="Arial"/>
                      <w:color w:val="2F2F2F"/>
                      <w:lang w:eastAsia="es-MX"/>
                    </w:rPr>
                  </w:pPr>
                  <w:r w:rsidRPr="00012FFE">
                    <w:rPr>
                      <w:rFonts w:ascii="Univers" w:eastAsia="Times New Roman" w:hAnsi="Univers" w:cs="Arial"/>
                      <w:color w:val="2F2F2F"/>
                      <w:sz w:val="20"/>
                      <w:szCs w:val="20"/>
                      <w:lang w:eastAsia="es-MX"/>
                    </w:rPr>
                    <w:t>0.12</w:t>
                  </w:r>
                </w:p>
              </w:tc>
            </w:tr>
            <w:tr w:rsidR="00012FFE" w:rsidRPr="00012FFE" w:rsidTr="00012FFE">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012FFE" w:rsidRPr="00012FFE" w:rsidRDefault="00012FFE" w:rsidP="00012FFE">
                  <w:pPr>
                    <w:spacing w:after="0" w:line="240" w:lineRule="auto"/>
                    <w:rPr>
                      <w:rFonts w:ascii="Arial" w:eastAsia="Times New Roman" w:hAnsi="Arial" w:cs="Arial"/>
                      <w:color w:val="2F2F2F"/>
                      <w:lang w:eastAsia="es-MX"/>
                    </w:rPr>
                  </w:pPr>
                  <w:r w:rsidRPr="00012FFE">
                    <w:rPr>
                      <w:rFonts w:ascii="Univers" w:eastAsia="Times New Roman" w:hAnsi="Univers" w:cs="Arial"/>
                      <w:color w:val="2F2F2F"/>
                      <w:sz w:val="20"/>
                      <w:szCs w:val="20"/>
                      <w:lang w:eastAsia="es-MX"/>
                    </w:rPr>
                    <w:t>Un cordero o tripón destetado de más de 12 meses</w:t>
                  </w:r>
                </w:p>
              </w:tc>
              <w:tc>
                <w:tcPr>
                  <w:tcW w:w="0" w:type="auto"/>
                  <w:tcBorders>
                    <w:top w:val="single" w:sz="4" w:space="0" w:color="auto"/>
                    <w:left w:val="single" w:sz="4" w:space="0" w:color="auto"/>
                    <w:bottom w:val="single" w:sz="4" w:space="0" w:color="auto"/>
                    <w:right w:val="single" w:sz="4" w:space="0" w:color="auto"/>
                  </w:tcBorders>
                  <w:hideMark/>
                </w:tcPr>
                <w:p w:rsidR="00012FFE" w:rsidRPr="00012FFE" w:rsidRDefault="00012FFE" w:rsidP="00012FFE">
                  <w:pPr>
                    <w:spacing w:after="0" w:line="240" w:lineRule="auto"/>
                    <w:ind w:left="-508"/>
                    <w:jc w:val="center"/>
                    <w:rPr>
                      <w:rFonts w:ascii="Arial" w:eastAsia="Times New Roman" w:hAnsi="Arial" w:cs="Arial"/>
                      <w:color w:val="2F2F2F"/>
                      <w:lang w:eastAsia="es-MX"/>
                    </w:rPr>
                  </w:pPr>
                  <w:r w:rsidRPr="00012FFE">
                    <w:rPr>
                      <w:rFonts w:ascii="Univers" w:eastAsia="Times New Roman" w:hAnsi="Univers" w:cs="Arial"/>
                      <w:color w:val="2F2F2F"/>
                      <w:sz w:val="20"/>
                      <w:szCs w:val="20"/>
                      <w:lang w:eastAsia="es-MX"/>
                    </w:rPr>
                    <w:t>0.14</w:t>
                  </w:r>
                </w:p>
              </w:tc>
            </w:tr>
            <w:tr w:rsidR="00012FFE" w:rsidRPr="00012FFE" w:rsidTr="00012FFE">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012FFE" w:rsidRPr="00012FFE" w:rsidRDefault="00012FFE" w:rsidP="00012FFE">
                  <w:pPr>
                    <w:spacing w:after="0" w:line="240" w:lineRule="auto"/>
                    <w:rPr>
                      <w:rFonts w:ascii="Arial" w:eastAsia="Times New Roman" w:hAnsi="Arial" w:cs="Arial"/>
                      <w:color w:val="2F2F2F"/>
                      <w:lang w:eastAsia="es-MX"/>
                    </w:rPr>
                  </w:pPr>
                  <w:r w:rsidRPr="00012FFE">
                    <w:rPr>
                      <w:rFonts w:ascii="Univers" w:eastAsia="Times New Roman" w:hAnsi="Univers" w:cs="Arial"/>
                      <w:color w:val="2F2F2F"/>
                      <w:sz w:val="20"/>
                      <w:szCs w:val="20"/>
                      <w:lang w:eastAsia="es-MX"/>
                    </w:rPr>
                    <w:t>Una cabra con cabrito</w:t>
                  </w:r>
                </w:p>
              </w:tc>
              <w:tc>
                <w:tcPr>
                  <w:tcW w:w="0" w:type="auto"/>
                  <w:tcBorders>
                    <w:top w:val="single" w:sz="4" w:space="0" w:color="auto"/>
                    <w:left w:val="single" w:sz="4" w:space="0" w:color="auto"/>
                    <w:bottom w:val="single" w:sz="4" w:space="0" w:color="auto"/>
                    <w:right w:val="single" w:sz="4" w:space="0" w:color="auto"/>
                  </w:tcBorders>
                  <w:hideMark/>
                </w:tcPr>
                <w:p w:rsidR="00012FFE" w:rsidRPr="00012FFE" w:rsidRDefault="00012FFE" w:rsidP="00012FFE">
                  <w:pPr>
                    <w:spacing w:after="0" w:line="240" w:lineRule="auto"/>
                    <w:ind w:left="-508"/>
                    <w:jc w:val="center"/>
                    <w:rPr>
                      <w:rFonts w:ascii="Arial" w:eastAsia="Times New Roman" w:hAnsi="Arial" w:cs="Arial"/>
                      <w:color w:val="2F2F2F"/>
                      <w:lang w:eastAsia="es-MX"/>
                    </w:rPr>
                  </w:pPr>
                  <w:r w:rsidRPr="00012FFE">
                    <w:rPr>
                      <w:rFonts w:ascii="Univers" w:eastAsia="Times New Roman" w:hAnsi="Univers" w:cs="Arial"/>
                      <w:color w:val="2F2F2F"/>
                      <w:sz w:val="20"/>
                      <w:szCs w:val="20"/>
                      <w:lang w:eastAsia="es-MX"/>
                    </w:rPr>
                    <w:t>0.17</w:t>
                  </w:r>
                </w:p>
              </w:tc>
            </w:tr>
            <w:tr w:rsidR="00012FFE" w:rsidRPr="00012FFE" w:rsidTr="00012FFE">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012FFE" w:rsidRPr="00012FFE" w:rsidRDefault="00012FFE" w:rsidP="00012FFE">
                  <w:pPr>
                    <w:spacing w:after="0" w:line="240" w:lineRule="auto"/>
                    <w:rPr>
                      <w:rFonts w:ascii="Arial" w:eastAsia="Times New Roman" w:hAnsi="Arial" w:cs="Arial"/>
                      <w:color w:val="2F2F2F"/>
                      <w:lang w:eastAsia="es-MX"/>
                    </w:rPr>
                  </w:pPr>
                  <w:r w:rsidRPr="00012FFE">
                    <w:rPr>
                      <w:rFonts w:ascii="Univers" w:eastAsia="Times New Roman" w:hAnsi="Univers" w:cs="Arial"/>
                      <w:color w:val="2F2F2F"/>
                      <w:sz w:val="20"/>
                      <w:szCs w:val="20"/>
                      <w:lang w:eastAsia="es-MX"/>
                    </w:rPr>
                    <w:t>Sementales ovinos y caprinos</w:t>
                  </w:r>
                </w:p>
              </w:tc>
              <w:tc>
                <w:tcPr>
                  <w:tcW w:w="0" w:type="auto"/>
                  <w:tcBorders>
                    <w:top w:val="single" w:sz="4" w:space="0" w:color="auto"/>
                    <w:left w:val="single" w:sz="4" w:space="0" w:color="auto"/>
                    <w:bottom w:val="single" w:sz="4" w:space="0" w:color="auto"/>
                    <w:right w:val="single" w:sz="4" w:space="0" w:color="auto"/>
                  </w:tcBorders>
                  <w:hideMark/>
                </w:tcPr>
                <w:p w:rsidR="00012FFE" w:rsidRPr="00012FFE" w:rsidRDefault="00012FFE" w:rsidP="00012FFE">
                  <w:pPr>
                    <w:spacing w:after="0" w:line="240" w:lineRule="auto"/>
                    <w:ind w:left="-508"/>
                    <w:jc w:val="center"/>
                    <w:rPr>
                      <w:rFonts w:ascii="Arial" w:eastAsia="Times New Roman" w:hAnsi="Arial" w:cs="Arial"/>
                      <w:color w:val="2F2F2F"/>
                      <w:lang w:eastAsia="es-MX"/>
                    </w:rPr>
                  </w:pPr>
                  <w:r w:rsidRPr="00012FFE">
                    <w:rPr>
                      <w:rFonts w:ascii="Univers" w:eastAsia="Times New Roman" w:hAnsi="Univers" w:cs="Arial"/>
                      <w:color w:val="2F2F2F"/>
                      <w:sz w:val="20"/>
                      <w:szCs w:val="20"/>
                      <w:lang w:eastAsia="es-MX"/>
                    </w:rPr>
                    <w:t>0.26</w:t>
                  </w:r>
                </w:p>
              </w:tc>
            </w:tr>
            <w:tr w:rsidR="00012FFE" w:rsidRPr="00012FFE" w:rsidTr="00012FFE">
              <w:trPr>
                <w:tblCellSpacing w:w="15" w:type="dxa"/>
              </w:trPr>
              <w:tc>
                <w:tcPr>
                  <w:tcW w:w="0" w:type="auto"/>
                  <w:hideMark/>
                </w:tcPr>
                <w:p w:rsidR="00012FFE" w:rsidRPr="00012FFE" w:rsidRDefault="00012FFE" w:rsidP="00012FFE">
                  <w:pPr>
                    <w:spacing w:after="0" w:line="240" w:lineRule="auto"/>
                    <w:rPr>
                      <w:rFonts w:ascii="Arial" w:eastAsia="Times New Roman" w:hAnsi="Arial" w:cs="Arial"/>
                      <w:color w:val="2F2F2F"/>
                      <w:lang w:eastAsia="es-MX"/>
                    </w:rPr>
                  </w:pPr>
                  <w:r w:rsidRPr="00012FFE">
                    <w:rPr>
                      <w:rFonts w:ascii="Univers" w:eastAsia="Times New Roman" w:hAnsi="Univers" w:cs="Arial"/>
                      <w:b/>
                      <w:bCs/>
                      <w:color w:val="2F2F2F"/>
                      <w:sz w:val="20"/>
                      <w:szCs w:val="20"/>
                      <w:lang w:eastAsia="es-MX"/>
                    </w:rPr>
                    <w:t> </w:t>
                  </w:r>
                </w:p>
              </w:tc>
              <w:tc>
                <w:tcPr>
                  <w:tcW w:w="0" w:type="auto"/>
                  <w:hideMark/>
                </w:tcPr>
                <w:p w:rsidR="00012FFE" w:rsidRPr="00012FFE" w:rsidRDefault="00012FFE" w:rsidP="00012FFE">
                  <w:pPr>
                    <w:spacing w:after="0" w:line="240" w:lineRule="auto"/>
                    <w:ind w:left="-508"/>
                    <w:jc w:val="center"/>
                    <w:rPr>
                      <w:rFonts w:ascii="Arial" w:eastAsia="Times New Roman" w:hAnsi="Arial" w:cs="Arial"/>
                      <w:color w:val="2F2F2F"/>
                      <w:lang w:eastAsia="es-MX"/>
                    </w:rPr>
                  </w:pPr>
                </w:p>
              </w:tc>
            </w:tr>
            <w:tr w:rsidR="00012FFE" w:rsidRPr="00012FFE" w:rsidTr="00012FFE">
              <w:trPr>
                <w:tblCellSpacing w:w="15" w:type="dxa"/>
              </w:trPr>
              <w:tc>
                <w:tcPr>
                  <w:tcW w:w="0" w:type="auto"/>
                  <w:hideMark/>
                </w:tcPr>
                <w:p w:rsidR="00012FFE" w:rsidRPr="00012FFE" w:rsidRDefault="004D7E2E" w:rsidP="00012FFE">
                  <w:pPr>
                    <w:spacing w:after="0" w:line="240" w:lineRule="auto"/>
                    <w:rPr>
                      <w:rFonts w:ascii="Arial" w:eastAsia="Times New Roman" w:hAnsi="Arial" w:cs="Arial"/>
                      <w:color w:val="2F2F2F"/>
                      <w:lang w:eastAsia="es-MX"/>
                    </w:rPr>
                  </w:pPr>
                  <w:r>
                    <w:rPr>
                      <w:rFonts w:ascii="Univers" w:eastAsia="Times New Roman" w:hAnsi="Univers" w:cs="Arial"/>
                      <w:b/>
                      <w:bCs/>
                      <w:color w:val="2F2F2F"/>
                      <w:sz w:val="20"/>
                      <w:szCs w:val="20"/>
                      <w:lang w:eastAsia="es-MX"/>
                    </w:rPr>
                    <w:t>Equin</w:t>
                  </w:r>
                  <w:r w:rsidR="00012FFE" w:rsidRPr="00012FFE">
                    <w:rPr>
                      <w:rFonts w:ascii="Univers" w:eastAsia="Times New Roman" w:hAnsi="Univers" w:cs="Arial"/>
                      <w:b/>
                      <w:bCs/>
                      <w:color w:val="2F2F2F"/>
                      <w:sz w:val="20"/>
                      <w:szCs w:val="20"/>
                      <w:lang w:eastAsia="es-MX"/>
                    </w:rPr>
                    <w:t>os</w:t>
                  </w:r>
                </w:p>
              </w:tc>
              <w:tc>
                <w:tcPr>
                  <w:tcW w:w="0" w:type="auto"/>
                  <w:hideMark/>
                </w:tcPr>
                <w:p w:rsidR="00012FFE" w:rsidRPr="00012FFE" w:rsidRDefault="00012FFE" w:rsidP="00012FFE">
                  <w:pPr>
                    <w:spacing w:after="0" w:line="240" w:lineRule="auto"/>
                    <w:ind w:left="-508"/>
                    <w:jc w:val="center"/>
                    <w:rPr>
                      <w:rFonts w:ascii="Arial" w:eastAsia="Times New Roman" w:hAnsi="Arial" w:cs="Arial"/>
                      <w:color w:val="2F2F2F"/>
                      <w:lang w:eastAsia="es-MX"/>
                    </w:rPr>
                  </w:pPr>
                </w:p>
              </w:tc>
            </w:tr>
            <w:tr w:rsidR="00012FFE" w:rsidRPr="00012FFE" w:rsidTr="00012FFE">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012FFE" w:rsidRPr="00012FFE" w:rsidRDefault="00012FFE" w:rsidP="00012FFE">
                  <w:pPr>
                    <w:spacing w:after="0" w:line="240" w:lineRule="auto"/>
                    <w:rPr>
                      <w:rFonts w:ascii="Arial" w:eastAsia="Times New Roman" w:hAnsi="Arial" w:cs="Arial"/>
                      <w:color w:val="2F2F2F"/>
                      <w:lang w:eastAsia="es-MX"/>
                    </w:rPr>
                  </w:pPr>
                  <w:r w:rsidRPr="00012FFE">
                    <w:rPr>
                      <w:rFonts w:ascii="Univers" w:eastAsia="Times New Roman" w:hAnsi="Univers" w:cs="Arial"/>
                      <w:color w:val="2F2F2F"/>
                      <w:sz w:val="20"/>
                      <w:szCs w:val="20"/>
                      <w:lang w:eastAsia="es-MX"/>
                    </w:rPr>
                    <w:t>Un caballo (mayor de 3 años)</w:t>
                  </w:r>
                </w:p>
              </w:tc>
              <w:tc>
                <w:tcPr>
                  <w:tcW w:w="0" w:type="auto"/>
                  <w:tcBorders>
                    <w:top w:val="single" w:sz="4" w:space="0" w:color="auto"/>
                    <w:left w:val="single" w:sz="4" w:space="0" w:color="auto"/>
                    <w:bottom w:val="single" w:sz="4" w:space="0" w:color="auto"/>
                    <w:right w:val="single" w:sz="4" w:space="0" w:color="auto"/>
                  </w:tcBorders>
                  <w:hideMark/>
                </w:tcPr>
                <w:p w:rsidR="00012FFE" w:rsidRPr="00012FFE" w:rsidRDefault="00012FFE" w:rsidP="00012FFE">
                  <w:pPr>
                    <w:spacing w:after="0" w:line="240" w:lineRule="auto"/>
                    <w:ind w:left="-508"/>
                    <w:jc w:val="center"/>
                    <w:rPr>
                      <w:rFonts w:ascii="Arial" w:eastAsia="Times New Roman" w:hAnsi="Arial" w:cs="Arial"/>
                      <w:color w:val="2F2F2F"/>
                      <w:lang w:eastAsia="es-MX"/>
                    </w:rPr>
                  </w:pPr>
                  <w:r w:rsidRPr="00012FFE">
                    <w:rPr>
                      <w:rFonts w:ascii="Univers" w:eastAsia="Times New Roman" w:hAnsi="Univers" w:cs="Arial"/>
                      <w:color w:val="2F2F2F"/>
                      <w:sz w:val="20"/>
                      <w:szCs w:val="20"/>
                      <w:lang w:eastAsia="es-MX"/>
                    </w:rPr>
                    <w:t>1.25</w:t>
                  </w:r>
                </w:p>
              </w:tc>
            </w:tr>
            <w:tr w:rsidR="00012FFE" w:rsidRPr="00012FFE" w:rsidTr="00012FFE">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012FFE" w:rsidRPr="00012FFE" w:rsidRDefault="00012FFE" w:rsidP="00012FFE">
                  <w:pPr>
                    <w:spacing w:after="0" w:line="240" w:lineRule="auto"/>
                    <w:rPr>
                      <w:rFonts w:ascii="Arial" w:eastAsia="Times New Roman" w:hAnsi="Arial" w:cs="Arial"/>
                      <w:color w:val="2F2F2F"/>
                      <w:lang w:eastAsia="es-MX"/>
                    </w:rPr>
                  </w:pPr>
                  <w:r w:rsidRPr="00012FFE">
                    <w:rPr>
                      <w:rFonts w:ascii="Univers" w:eastAsia="Times New Roman" w:hAnsi="Univers" w:cs="Arial"/>
                      <w:color w:val="2F2F2F"/>
                      <w:sz w:val="20"/>
                      <w:szCs w:val="20"/>
                      <w:lang w:eastAsia="es-MX"/>
                    </w:rPr>
                    <w:t>Un caballo (de 2 a 3 años)</w:t>
                  </w:r>
                </w:p>
              </w:tc>
              <w:tc>
                <w:tcPr>
                  <w:tcW w:w="0" w:type="auto"/>
                  <w:tcBorders>
                    <w:top w:val="single" w:sz="4" w:space="0" w:color="auto"/>
                    <w:left w:val="single" w:sz="4" w:space="0" w:color="auto"/>
                    <w:bottom w:val="single" w:sz="4" w:space="0" w:color="auto"/>
                    <w:right w:val="single" w:sz="4" w:space="0" w:color="auto"/>
                  </w:tcBorders>
                  <w:hideMark/>
                </w:tcPr>
                <w:p w:rsidR="00012FFE" w:rsidRPr="00012FFE" w:rsidRDefault="00012FFE" w:rsidP="00012FFE">
                  <w:pPr>
                    <w:spacing w:after="0" w:line="240" w:lineRule="auto"/>
                    <w:ind w:left="-508"/>
                    <w:jc w:val="center"/>
                    <w:rPr>
                      <w:rFonts w:ascii="Arial" w:eastAsia="Times New Roman" w:hAnsi="Arial" w:cs="Arial"/>
                      <w:color w:val="2F2F2F"/>
                      <w:lang w:eastAsia="es-MX"/>
                    </w:rPr>
                  </w:pPr>
                  <w:r w:rsidRPr="00012FFE">
                    <w:rPr>
                      <w:rFonts w:ascii="Univers" w:eastAsia="Times New Roman" w:hAnsi="Univers" w:cs="Arial"/>
                      <w:color w:val="2F2F2F"/>
                      <w:sz w:val="20"/>
                      <w:szCs w:val="20"/>
                      <w:lang w:eastAsia="es-MX"/>
                    </w:rPr>
                    <w:t>1.00</w:t>
                  </w:r>
                </w:p>
              </w:tc>
            </w:tr>
            <w:tr w:rsidR="00012FFE" w:rsidRPr="00012FFE" w:rsidTr="00012FFE">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012FFE" w:rsidRPr="00012FFE" w:rsidRDefault="00012FFE" w:rsidP="00012FFE">
                  <w:pPr>
                    <w:spacing w:after="0" w:line="240" w:lineRule="auto"/>
                    <w:rPr>
                      <w:rFonts w:ascii="Arial" w:eastAsia="Times New Roman" w:hAnsi="Arial" w:cs="Arial"/>
                      <w:color w:val="2F2F2F"/>
                      <w:lang w:eastAsia="es-MX"/>
                    </w:rPr>
                  </w:pPr>
                  <w:r w:rsidRPr="00012FFE">
                    <w:rPr>
                      <w:rFonts w:ascii="Univers" w:eastAsia="Times New Roman" w:hAnsi="Univers" w:cs="Arial"/>
                      <w:color w:val="2F2F2F"/>
                      <w:sz w:val="20"/>
                      <w:szCs w:val="20"/>
                      <w:lang w:eastAsia="es-MX"/>
                    </w:rPr>
                    <w:t>Un caballo (menor de 2 años)</w:t>
                  </w:r>
                </w:p>
              </w:tc>
              <w:tc>
                <w:tcPr>
                  <w:tcW w:w="0" w:type="auto"/>
                  <w:tcBorders>
                    <w:top w:val="single" w:sz="4" w:space="0" w:color="auto"/>
                    <w:left w:val="single" w:sz="4" w:space="0" w:color="auto"/>
                    <w:bottom w:val="single" w:sz="4" w:space="0" w:color="auto"/>
                    <w:right w:val="single" w:sz="4" w:space="0" w:color="auto"/>
                  </w:tcBorders>
                  <w:hideMark/>
                </w:tcPr>
                <w:p w:rsidR="00012FFE" w:rsidRPr="00012FFE" w:rsidRDefault="00012FFE" w:rsidP="00012FFE">
                  <w:pPr>
                    <w:spacing w:after="0" w:line="240" w:lineRule="auto"/>
                    <w:ind w:left="-508"/>
                    <w:jc w:val="center"/>
                    <w:rPr>
                      <w:rFonts w:ascii="Arial" w:eastAsia="Times New Roman" w:hAnsi="Arial" w:cs="Arial"/>
                      <w:color w:val="2F2F2F"/>
                      <w:lang w:eastAsia="es-MX"/>
                    </w:rPr>
                  </w:pPr>
                  <w:r w:rsidRPr="00012FFE">
                    <w:rPr>
                      <w:rFonts w:ascii="Univers" w:eastAsia="Times New Roman" w:hAnsi="Univers" w:cs="Arial"/>
                      <w:color w:val="2F2F2F"/>
                      <w:sz w:val="20"/>
                      <w:szCs w:val="20"/>
                      <w:lang w:eastAsia="es-MX"/>
                    </w:rPr>
                    <w:t>0.75</w:t>
                  </w:r>
                </w:p>
              </w:tc>
            </w:tr>
            <w:tr w:rsidR="00012FFE" w:rsidRPr="00012FFE" w:rsidTr="00012FFE">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012FFE" w:rsidRPr="00012FFE" w:rsidRDefault="00012FFE" w:rsidP="00012FFE">
                  <w:pPr>
                    <w:spacing w:after="0" w:line="240" w:lineRule="auto"/>
                    <w:rPr>
                      <w:rFonts w:ascii="Arial" w:eastAsia="Times New Roman" w:hAnsi="Arial" w:cs="Arial"/>
                      <w:color w:val="2F2F2F"/>
                      <w:lang w:eastAsia="es-MX"/>
                    </w:rPr>
                  </w:pPr>
                  <w:r w:rsidRPr="00012FFE">
                    <w:rPr>
                      <w:rFonts w:ascii="Univers" w:eastAsia="Times New Roman" w:hAnsi="Univers" w:cs="Arial"/>
                      <w:color w:val="2F2F2F"/>
                      <w:sz w:val="20"/>
                      <w:szCs w:val="20"/>
                      <w:lang w:eastAsia="es-MX"/>
                    </w:rPr>
                    <w:t>Una yegua con cría</w:t>
                  </w:r>
                </w:p>
              </w:tc>
              <w:tc>
                <w:tcPr>
                  <w:tcW w:w="0" w:type="auto"/>
                  <w:tcBorders>
                    <w:top w:val="single" w:sz="4" w:space="0" w:color="auto"/>
                    <w:left w:val="single" w:sz="4" w:space="0" w:color="auto"/>
                    <w:bottom w:val="single" w:sz="4" w:space="0" w:color="auto"/>
                    <w:right w:val="single" w:sz="4" w:space="0" w:color="auto"/>
                  </w:tcBorders>
                  <w:hideMark/>
                </w:tcPr>
                <w:p w:rsidR="00012FFE" w:rsidRPr="00012FFE" w:rsidRDefault="00012FFE" w:rsidP="00012FFE">
                  <w:pPr>
                    <w:spacing w:after="0" w:line="240" w:lineRule="auto"/>
                    <w:ind w:left="-508"/>
                    <w:jc w:val="center"/>
                    <w:rPr>
                      <w:rFonts w:ascii="Arial" w:eastAsia="Times New Roman" w:hAnsi="Arial" w:cs="Arial"/>
                      <w:color w:val="2F2F2F"/>
                      <w:lang w:eastAsia="es-MX"/>
                    </w:rPr>
                  </w:pPr>
                  <w:r w:rsidRPr="00012FFE">
                    <w:rPr>
                      <w:rFonts w:ascii="Univers" w:eastAsia="Times New Roman" w:hAnsi="Univers" w:cs="Arial"/>
                      <w:color w:val="2F2F2F"/>
                      <w:sz w:val="20"/>
                      <w:szCs w:val="20"/>
                      <w:lang w:eastAsia="es-MX"/>
                    </w:rPr>
                    <w:t>1.25</w:t>
                  </w:r>
                </w:p>
              </w:tc>
            </w:tr>
            <w:tr w:rsidR="00012FFE" w:rsidRPr="00012FFE" w:rsidTr="00012FFE">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012FFE" w:rsidRPr="00012FFE" w:rsidRDefault="00012FFE" w:rsidP="00012FFE">
                  <w:pPr>
                    <w:spacing w:after="0" w:line="240" w:lineRule="auto"/>
                    <w:rPr>
                      <w:rFonts w:ascii="Arial" w:eastAsia="Times New Roman" w:hAnsi="Arial" w:cs="Arial"/>
                      <w:color w:val="2F2F2F"/>
                      <w:lang w:eastAsia="es-MX"/>
                    </w:rPr>
                  </w:pPr>
                  <w:r w:rsidRPr="00012FFE">
                    <w:rPr>
                      <w:rFonts w:ascii="Univers" w:eastAsia="Times New Roman" w:hAnsi="Univers" w:cs="Arial"/>
                      <w:color w:val="2F2F2F"/>
                      <w:sz w:val="20"/>
                      <w:szCs w:val="20"/>
                      <w:lang w:eastAsia="es-MX"/>
                    </w:rPr>
                    <w:t>Burro o mula</w:t>
                  </w:r>
                </w:p>
              </w:tc>
              <w:tc>
                <w:tcPr>
                  <w:tcW w:w="0" w:type="auto"/>
                  <w:tcBorders>
                    <w:top w:val="single" w:sz="4" w:space="0" w:color="auto"/>
                    <w:left w:val="single" w:sz="4" w:space="0" w:color="auto"/>
                    <w:bottom w:val="single" w:sz="4" w:space="0" w:color="auto"/>
                    <w:right w:val="single" w:sz="4" w:space="0" w:color="auto"/>
                  </w:tcBorders>
                  <w:hideMark/>
                </w:tcPr>
                <w:p w:rsidR="00012FFE" w:rsidRPr="00012FFE" w:rsidRDefault="00012FFE" w:rsidP="00012FFE">
                  <w:pPr>
                    <w:spacing w:after="0" w:line="240" w:lineRule="auto"/>
                    <w:ind w:left="-508"/>
                    <w:jc w:val="center"/>
                    <w:rPr>
                      <w:rFonts w:ascii="Arial" w:eastAsia="Times New Roman" w:hAnsi="Arial" w:cs="Arial"/>
                      <w:color w:val="2F2F2F"/>
                      <w:lang w:eastAsia="es-MX"/>
                    </w:rPr>
                  </w:pPr>
                  <w:r w:rsidRPr="00012FFE">
                    <w:rPr>
                      <w:rFonts w:ascii="Univers" w:eastAsia="Times New Roman" w:hAnsi="Univers" w:cs="Arial"/>
                      <w:color w:val="2F2F2F"/>
                      <w:sz w:val="20"/>
                      <w:szCs w:val="20"/>
                      <w:lang w:eastAsia="es-MX"/>
                    </w:rPr>
                    <w:t>1.00</w:t>
                  </w:r>
                </w:p>
              </w:tc>
            </w:tr>
            <w:tr w:rsidR="00012FFE" w:rsidRPr="00012FFE" w:rsidTr="00012FFE">
              <w:trPr>
                <w:tblCellSpacing w:w="15" w:type="dxa"/>
              </w:trPr>
              <w:tc>
                <w:tcPr>
                  <w:tcW w:w="0" w:type="auto"/>
                  <w:hideMark/>
                </w:tcPr>
                <w:p w:rsidR="00012FFE" w:rsidRDefault="00012FFE" w:rsidP="00012FFE">
                  <w:pPr>
                    <w:spacing w:after="0" w:line="240" w:lineRule="auto"/>
                    <w:rPr>
                      <w:rFonts w:ascii="Univers" w:eastAsia="Times New Roman" w:hAnsi="Univers" w:cs="Arial"/>
                      <w:b/>
                      <w:bCs/>
                      <w:color w:val="2F2F2F"/>
                      <w:sz w:val="20"/>
                      <w:szCs w:val="20"/>
                      <w:lang w:eastAsia="es-MX"/>
                    </w:rPr>
                  </w:pPr>
                  <w:r w:rsidRPr="00012FFE">
                    <w:rPr>
                      <w:rFonts w:ascii="Univers" w:eastAsia="Times New Roman" w:hAnsi="Univers" w:cs="Arial"/>
                      <w:b/>
                      <w:bCs/>
                      <w:color w:val="2F2F2F"/>
                      <w:sz w:val="20"/>
                      <w:szCs w:val="20"/>
                      <w:lang w:eastAsia="es-MX"/>
                    </w:rPr>
                    <w:t> </w:t>
                  </w:r>
                </w:p>
                <w:p w:rsidR="00012FFE" w:rsidRPr="00012FFE" w:rsidRDefault="00012FFE" w:rsidP="00012FFE">
                  <w:pPr>
                    <w:spacing w:after="0" w:line="240" w:lineRule="auto"/>
                    <w:rPr>
                      <w:rFonts w:ascii="Arial" w:eastAsia="Times New Roman" w:hAnsi="Arial" w:cs="Arial"/>
                      <w:color w:val="2F2F2F"/>
                      <w:lang w:eastAsia="es-MX"/>
                    </w:rPr>
                  </w:pPr>
                </w:p>
              </w:tc>
              <w:tc>
                <w:tcPr>
                  <w:tcW w:w="0" w:type="auto"/>
                  <w:hideMark/>
                </w:tcPr>
                <w:p w:rsidR="00012FFE" w:rsidRPr="00012FFE" w:rsidRDefault="00012FFE" w:rsidP="00012FFE">
                  <w:pPr>
                    <w:spacing w:after="0" w:line="240" w:lineRule="auto"/>
                    <w:rPr>
                      <w:rFonts w:ascii="Arial" w:eastAsia="Times New Roman" w:hAnsi="Arial" w:cs="Arial"/>
                      <w:color w:val="2F2F2F"/>
                      <w:lang w:eastAsia="es-MX"/>
                    </w:rPr>
                  </w:pPr>
                  <w:r w:rsidRPr="00012FFE">
                    <w:rPr>
                      <w:rFonts w:ascii="Univers" w:eastAsia="Times New Roman" w:hAnsi="Univers" w:cs="Arial"/>
                      <w:b/>
                      <w:bCs/>
                      <w:color w:val="2F2F2F"/>
                      <w:sz w:val="20"/>
                      <w:szCs w:val="20"/>
                      <w:lang w:eastAsia="es-MX"/>
                    </w:rPr>
                    <w:t> </w:t>
                  </w:r>
                </w:p>
              </w:tc>
            </w:tr>
            <w:tr w:rsidR="00012FFE" w:rsidRPr="00012FFE" w:rsidTr="00012FFE">
              <w:trPr>
                <w:tblCellSpacing w:w="15" w:type="dxa"/>
              </w:trPr>
              <w:tc>
                <w:tcPr>
                  <w:tcW w:w="0" w:type="auto"/>
                  <w:hideMark/>
                </w:tcPr>
                <w:p w:rsidR="00012FFE" w:rsidRPr="00012FFE" w:rsidRDefault="00012FFE" w:rsidP="00012FFE">
                  <w:pPr>
                    <w:spacing w:after="0" w:line="240" w:lineRule="auto"/>
                    <w:rPr>
                      <w:rFonts w:ascii="Arial" w:eastAsia="Times New Roman" w:hAnsi="Arial" w:cs="Arial"/>
                      <w:color w:val="2F2F2F"/>
                      <w:lang w:eastAsia="es-MX"/>
                    </w:rPr>
                  </w:pPr>
                  <w:r w:rsidRPr="00012FFE">
                    <w:rPr>
                      <w:rFonts w:ascii="Univers" w:eastAsia="Times New Roman" w:hAnsi="Univers" w:cs="Arial"/>
                      <w:b/>
                      <w:bCs/>
                      <w:color w:val="2F2F2F"/>
                      <w:sz w:val="20"/>
                      <w:szCs w:val="20"/>
                      <w:lang w:eastAsia="es-MX"/>
                    </w:rPr>
                    <w:t>Fauna</w:t>
                  </w:r>
                </w:p>
              </w:tc>
              <w:tc>
                <w:tcPr>
                  <w:tcW w:w="0" w:type="auto"/>
                  <w:hideMark/>
                </w:tcPr>
                <w:p w:rsidR="00012FFE" w:rsidRPr="00012FFE" w:rsidRDefault="00012FFE" w:rsidP="00012FFE">
                  <w:pPr>
                    <w:spacing w:after="0" w:line="240" w:lineRule="auto"/>
                    <w:rPr>
                      <w:rFonts w:ascii="Arial" w:eastAsia="Times New Roman" w:hAnsi="Arial" w:cs="Arial"/>
                      <w:color w:val="2F2F2F"/>
                      <w:lang w:eastAsia="es-MX"/>
                    </w:rPr>
                  </w:pPr>
                  <w:r w:rsidRPr="00012FFE">
                    <w:rPr>
                      <w:rFonts w:ascii="Univers" w:eastAsia="Times New Roman" w:hAnsi="Univers" w:cs="Arial"/>
                      <w:b/>
                      <w:bCs/>
                      <w:color w:val="2F2F2F"/>
                      <w:sz w:val="20"/>
                      <w:szCs w:val="20"/>
                      <w:lang w:eastAsia="es-MX"/>
                    </w:rPr>
                    <w:t> </w:t>
                  </w:r>
                </w:p>
              </w:tc>
            </w:tr>
            <w:tr w:rsidR="00012FFE" w:rsidRPr="00012FFE" w:rsidTr="00012FFE">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012FFE" w:rsidRPr="00012FFE" w:rsidRDefault="00012FFE" w:rsidP="00012FFE">
                  <w:pPr>
                    <w:spacing w:after="0" w:line="240" w:lineRule="auto"/>
                    <w:rPr>
                      <w:rFonts w:ascii="Arial" w:eastAsia="Times New Roman" w:hAnsi="Arial" w:cs="Arial"/>
                      <w:color w:val="2F2F2F"/>
                      <w:lang w:eastAsia="es-MX"/>
                    </w:rPr>
                  </w:pPr>
                  <w:r w:rsidRPr="00012FFE">
                    <w:rPr>
                      <w:rFonts w:ascii="Univers" w:eastAsia="Times New Roman" w:hAnsi="Univers" w:cs="Arial"/>
                      <w:color w:val="2F2F2F"/>
                      <w:sz w:val="20"/>
                      <w:szCs w:val="20"/>
                      <w:lang w:eastAsia="es-MX"/>
                    </w:rPr>
                    <w:t>Un venado cola blanca</w:t>
                  </w:r>
                </w:p>
              </w:tc>
              <w:tc>
                <w:tcPr>
                  <w:tcW w:w="0" w:type="auto"/>
                  <w:tcBorders>
                    <w:top w:val="single" w:sz="4" w:space="0" w:color="auto"/>
                    <w:left w:val="single" w:sz="4" w:space="0" w:color="auto"/>
                    <w:bottom w:val="single" w:sz="4" w:space="0" w:color="auto"/>
                    <w:right w:val="single" w:sz="4" w:space="0" w:color="auto"/>
                  </w:tcBorders>
                  <w:hideMark/>
                </w:tcPr>
                <w:p w:rsidR="00012FFE" w:rsidRPr="00012FFE" w:rsidRDefault="00012FFE" w:rsidP="00012FFE">
                  <w:pPr>
                    <w:spacing w:after="0" w:line="240" w:lineRule="auto"/>
                    <w:jc w:val="center"/>
                    <w:rPr>
                      <w:rFonts w:ascii="Arial" w:eastAsia="Times New Roman" w:hAnsi="Arial" w:cs="Arial"/>
                      <w:color w:val="2F2F2F"/>
                      <w:lang w:eastAsia="es-MX"/>
                    </w:rPr>
                  </w:pPr>
                  <w:r w:rsidRPr="00012FFE">
                    <w:rPr>
                      <w:rFonts w:ascii="Univers" w:eastAsia="Times New Roman" w:hAnsi="Univers" w:cs="Arial"/>
                      <w:color w:val="2F2F2F"/>
                      <w:sz w:val="20"/>
                      <w:szCs w:val="20"/>
                      <w:lang w:eastAsia="es-MX"/>
                    </w:rPr>
                    <w:t>0.14</w:t>
                  </w:r>
                </w:p>
              </w:tc>
            </w:tr>
            <w:tr w:rsidR="00012FFE" w:rsidRPr="00012FFE" w:rsidTr="00012FFE">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012FFE" w:rsidRPr="00012FFE" w:rsidRDefault="00012FFE" w:rsidP="00012FFE">
                  <w:pPr>
                    <w:spacing w:after="0" w:line="240" w:lineRule="auto"/>
                    <w:rPr>
                      <w:rFonts w:ascii="Arial" w:eastAsia="Times New Roman" w:hAnsi="Arial" w:cs="Arial"/>
                      <w:color w:val="2F2F2F"/>
                      <w:lang w:eastAsia="es-MX"/>
                    </w:rPr>
                  </w:pPr>
                  <w:r w:rsidRPr="00012FFE">
                    <w:rPr>
                      <w:rFonts w:ascii="Univers" w:eastAsia="Times New Roman" w:hAnsi="Univers" w:cs="Arial"/>
                      <w:color w:val="2F2F2F"/>
                      <w:sz w:val="20"/>
                      <w:szCs w:val="20"/>
                      <w:lang w:eastAsia="es-MX"/>
                    </w:rPr>
                    <w:t>Un venado bura</w:t>
                  </w:r>
                </w:p>
              </w:tc>
              <w:tc>
                <w:tcPr>
                  <w:tcW w:w="0" w:type="auto"/>
                  <w:tcBorders>
                    <w:top w:val="single" w:sz="4" w:space="0" w:color="auto"/>
                    <w:left w:val="single" w:sz="4" w:space="0" w:color="auto"/>
                    <w:bottom w:val="single" w:sz="4" w:space="0" w:color="auto"/>
                    <w:right w:val="single" w:sz="4" w:space="0" w:color="auto"/>
                  </w:tcBorders>
                  <w:hideMark/>
                </w:tcPr>
                <w:p w:rsidR="00012FFE" w:rsidRPr="00012FFE" w:rsidRDefault="00012FFE" w:rsidP="00012FFE">
                  <w:pPr>
                    <w:spacing w:after="0" w:line="240" w:lineRule="auto"/>
                    <w:jc w:val="center"/>
                    <w:rPr>
                      <w:rFonts w:ascii="Arial" w:eastAsia="Times New Roman" w:hAnsi="Arial" w:cs="Arial"/>
                      <w:color w:val="2F2F2F"/>
                      <w:lang w:eastAsia="es-MX"/>
                    </w:rPr>
                  </w:pPr>
                  <w:r w:rsidRPr="00012FFE">
                    <w:rPr>
                      <w:rFonts w:ascii="Univers" w:eastAsia="Times New Roman" w:hAnsi="Univers" w:cs="Arial"/>
                      <w:color w:val="2F2F2F"/>
                      <w:sz w:val="20"/>
                      <w:szCs w:val="20"/>
                      <w:lang w:eastAsia="es-MX"/>
                    </w:rPr>
                    <w:t>0.25</w:t>
                  </w:r>
                </w:p>
              </w:tc>
            </w:tr>
          </w:tbl>
          <w:p w:rsidR="00012FFE" w:rsidRDefault="00012FFE" w:rsidP="00012FFE">
            <w:pPr>
              <w:spacing w:after="120" w:line="240" w:lineRule="auto"/>
              <w:ind w:left="120"/>
              <w:rPr>
                <w:rFonts w:ascii="Arial" w:eastAsia="Times New Roman" w:hAnsi="Arial" w:cs="Arial"/>
                <w:color w:val="2F2F2F"/>
                <w:sz w:val="18"/>
                <w:szCs w:val="18"/>
                <w:lang w:eastAsia="es-MX"/>
              </w:rPr>
            </w:pPr>
            <w:r w:rsidRPr="00012FFE">
              <w:rPr>
                <w:rFonts w:ascii="Arial" w:eastAsia="Times New Roman" w:hAnsi="Arial" w:cs="Arial"/>
                <w:color w:val="2F2F2F"/>
                <w:sz w:val="18"/>
                <w:szCs w:val="18"/>
                <w:lang w:eastAsia="es-MX"/>
              </w:rPr>
              <w:t> </w:t>
            </w:r>
          </w:p>
          <w:p w:rsidR="00012FFE" w:rsidRPr="00012FFE" w:rsidRDefault="00012FFE" w:rsidP="00ED095B">
            <w:pPr>
              <w:spacing w:after="120" w:line="240" w:lineRule="auto"/>
              <w:ind w:left="120"/>
              <w:jc w:val="both"/>
              <w:rPr>
                <w:rFonts w:ascii="Arial" w:eastAsia="Times New Roman" w:hAnsi="Arial" w:cs="Arial"/>
                <w:color w:val="2F2F2F"/>
                <w:lang w:eastAsia="es-MX"/>
              </w:rPr>
            </w:pPr>
            <w:r w:rsidRPr="00012FFE">
              <w:rPr>
                <w:rFonts w:ascii="Arial" w:eastAsia="Times New Roman" w:hAnsi="Arial" w:cs="Arial"/>
                <w:color w:val="2F2F2F"/>
                <w:lang w:eastAsia="es-MX"/>
              </w:rPr>
              <w:t xml:space="preserve">Para situaciones de peso muy diferentes se recomienda ajustar en 0.1 U.A. por cada 50 </w:t>
            </w:r>
            <w:proofErr w:type="spellStart"/>
            <w:r w:rsidRPr="00012FFE">
              <w:rPr>
                <w:rFonts w:ascii="Arial" w:eastAsia="Times New Roman" w:hAnsi="Arial" w:cs="Arial"/>
                <w:color w:val="2F2F2F"/>
                <w:lang w:eastAsia="es-MX"/>
              </w:rPr>
              <w:t>Kgs</w:t>
            </w:r>
            <w:proofErr w:type="spellEnd"/>
            <w:r w:rsidRPr="00012FFE">
              <w:rPr>
                <w:rFonts w:ascii="Arial" w:eastAsia="Times New Roman" w:hAnsi="Arial" w:cs="Arial"/>
                <w:color w:val="2F2F2F"/>
                <w:lang w:eastAsia="es-MX"/>
              </w:rPr>
              <w:t>. de peso.</w:t>
            </w:r>
          </w:p>
          <w:p w:rsidR="00012FFE" w:rsidRPr="00012FFE" w:rsidRDefault="00012FFE" w:rsidP="00ED095B">
            <w:pPr>
              <w:spacing w:after="120" w:line="240" w:lineRule="auto"/>
              <w:ind w:left="120"/>
              <w:jc w:val="both"/>
              <w:rPr>
                <w:rFonts w:ascii="Arial" w:eastAsia="Times New Roman" w:hAnsi="Arial" w:cs="Arial"/>
                <w:color w:val="2F2F2F"/>
                <w:sz w:val="18"/>
                <w:szCs w:val="18"/>
                <w:lang w:eastAsia="es-MX"/>
              </w:rPr>
            </w:pPr>
            <w:r w:rsidRPr="00012FFE">
              <w:rPr>
                <w:rFonts w:ascii="Arial" w:eastAsia="Times New Roman" w:hAnsi="Arial" w:cs="Arial"/>
                <w:color w:val="2F2F2F"/>
                <w:lang w:eastAsia="es-MX"/>
              </w:rPr>
              <w:t xml:space="preserve">Ciudad de México, Distrito Federal, a los dieciocho días del mes de abril de dos mil.- El Secretario de Agricultura, Ganadería y Desarrollo Rural, </w:t>
            </w:r>
            <w:proofErr w:type="spellStart"/>
            <w:r w:rsidRPr="00012FFE">
              <w:rPr>
                <w:rFonts w:ascii="Arial" w:eastAsia="Times New Roman" w:hAnsi="Arial" w:cs="Arial"/>
                <w:b/>
                <w:bCs/>
                <w:color w:val="2F2F2F"/>
                <w:lang w:eastAsia="es-MX"/>
              </w:rPr>
              <w:t>Romárico</w:t>
            </w:r>
            <w:proofErr w:type="spellEnd"/>
            <w:r w:rsidRPr="00012FFE">
              <w:rPr>
                <w:rFonts w:ascii="Arial" w:eastAsia="Times New Roman" w:hAnsi="Arial" w:cs="Arial"/>
                <w:b/>
                <w:bCs/>
                <w:color w:val="2F2F2F"/>
                <w:lang w:eastAsia="es-MX"/>
              </w:rPr>
              <w:t xml:space="preserve"> Arroyo Marroquín</w:t>
            </w:r>
            <w:r w:rsidRPr="00012FFE">
              <w:rPr>
                <w:rFonts w:ascii="Arial" w:eastAsia="Times New Roman" w:hAnsi="Arial" w:cs="Arial"/>
                <w:color w:val="2F2F2F"/>
                <w:lang w:eastAsia="es-MX"/>
              </w:rPr>
              <w:t>.- Rúbrica.</w:t>
            </w:r>
          </w:p>
        </w:tc>
      </w:tr>
    </w:tbl>
    <w:p w:rsidR="004141D0" w:rsidRPr="0059248A" w:rsidRDefault="004141D0">
      <w:pPr>
        <w:rPr>
          <w:lang w:val="es-ES_tradnl"/>
        </w:rPr>
      </w:pPr>
    </w:p>
    <w:sectPr w:rsidR="004141D0" w:rsidRPr="005924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Palacio (WN)">
    <w:altName w:val="Times New Roman"/>
    <w:panose1 w:val="00000000000000000000"/>
    <w:charset w:val="00"/>
    <w:family w:val="roman"/>
    <w:notTrueType/>
    <w:pitch w:val="default"/>
  </w:font>
  <w:font w:name="Univers">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48A"/>
    <w:rsid w:val="00012FFE"/>
    <w:rsid w:val="004141D0"/>
    <w:rsid w:val="004D7E2E"/>
    <w:rsid w:val="0059248A"/>
    <w:rsid w:val="007532D8"/>
    <w:rsid w:val="00773079"/>
    <w:rsid w:val="00CA48CF"/>
    <w:rsid w:val="00E41871"/>
    <w:rsid w:val="00ED09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59248A"/>
    <w:pPr>
      <w:spacing w:after="101" w:line="216" w:lineRule="exact"/>
      <w:ind w:firstLine="288"/>
      <w:jc w:val="both"/>
    </w:pPr>
    <w:rPr>
      <w:rFonts w:ascii="Arial" w:eastAsia="Times New Roman" w:hAnsi="Arial" w:cs="Arial"/>
      <w:sz w:val="18"/>
      <w:szCs w:val="20"/>
      <w:lang w:val="es-ES" w:eastAsia="es-MX"/>
    </w:rPr>
  </w:style>
  <w:style w:type="character" w:customStyle="1" w:styleId="TextoCar">
    <w:name w:val="Texto Car"/>
    <w:link w:val="Texto"/>
    <w:locked/>
    <w:rsid w:val="0059248A"/>
    <w:rPr>
      <w:rFonts w:ascii="Arial" w:eastAsia="Times New Roman" w:hAnsi="Arial" w:cs="Arial"/>
      <w:sz w:val="18"/>
      <w:szCs w:val="20"/>
      <w:lang w:val="es-ES" w:eastAsia="es-MX"/>
    </w:rPr>
  </w:style>
  <w:style w:type="character" w:styleId="Refdecomentario">
    <w:name w:val="annotation reference"/>
    <w:basedOn w:val="Fuentedeprrafopredeter"/>
    <w:uiPriority w:val="99"/>
    <w:semiHidden/>
    <w:unhideWhenUsed/>
    <w:rsid w:val="004141D0"/>
    <w:rPr>
      <w:sz w:val="16"/>
      <w:szCs w:val="16"/>
    </w:rPr>
  </w:style>
  <w:style w:type="paragraph" w:styleId="Textocomentario">
    <w:name w:val="annotation text"/>
    <w:basedOn w:val="Normal"/>
    <w:link w:val="TextocomentarioCar"/>
    <w:uiPriority w:val="99"/>
    <w:semiHidden/>
    <w:unhideWhenUsed/>
    <w:rsid w:val="004141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141D0"/>
    <w:rPr>
      <w:sz w:val="20"/>
      <w:szCs w:val="20"/>
    </w:rPr>
  </w:style>
  <w:style w:type="paragraph" w:styleId="Asuntodelcomentario">
    <w:name w:val="annotation subject"/>
    <w:basedOn w:val="Textocomentario"/>
    <w:next w:val="Textocomentario"/>
    <w:link w:val="AsuntodelcomentarioCar"/>
    <w:uiPriority w:val="99"/>
    <w:semiHidden/>
    <w:unhideWhenUsed/>
    <w:rsid w:val="004141D0"/>
    <w:rPr>
      <w:b/>
      <w:bCs/>
    </w:rPr>
  </w:style>
  <w:style w:type="character" w:customStyle="1" w:styleId="AsuntodelcomentarioCar">
    <w:name w:val="Asunto del comentario Car"/>
    <w:basedOn w:val="TextocomentarioCar"/>
    <w:link w:val="Asuntodelcomentario"/>
    <w:uiPriority w:val="99"/>
    <w:semiHidden/>
    <w:rsid w:val="004141D0"/>
    <w:rPr>
      <w:b/>
      <w:bCs/>
      <w:sz w:val="20"/>
      <w:szCs w:val="20"/>
    </w:rPr>
  </w:style>
  <w:style w:type="paragraph" w:styleId="Textodeglobo">
    <w:name w:val="Balloon Text"/>
    <w:basedOn w:val="Normal"/>
    <w:link w:val="TextodegloboCar"/>
    <w:uiPriority w:val="99"/>
    <w:semiHidden/>
    <w:unhideWhenUsed/>
    <w:rsid w:val="004141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41D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59248A"/>
    <w:pPr>
      <w:spacing w:after="101" w:line="216" w:lineRule="exact"/>
      <w:ind w:firstLine="288"/>
      <w:jc w:val="both"/>
    </w:pPr>
    <w:rPr>
      <w:rFonts w:ascii="Arial" w:eastAsia="Times New Roman" w:hAnsi="Arial" w:cs="Arial"/>
      <w:sz w:val="18"/>
      <w:szCs w:val="20"/>
      <w:lang w:val="es-ES" w:eastAsia="es-MX"/>
    </w:rPr>
  </w:style>
  <w:style w:type="character" w:customStyle="1" w:styleId="TextoCar">
    <w:name w:val="Texto Car"/>
    <w:link w:val="Texto"/>
    <w:locked/>
    <w:rsid w:val="0059248A"/>
    <w:rPr>
      <w:rFonts w:ascii="Arial" w:eastAsia="Times New Roman" w:hAnsi="Arial" w:cs="Arial"/>
      <w:sz w:val="18"/>
      <w:szCs w:val="20"/>
      <w:lang w:val="es-ES" w:eastAsia="es-MX"/>
    </w:rPr>
  </w:style>
  <w:style w:type="character" w:styleId="Refdecomentario">
    <w:name w:val="annotation reference"/>
    <w:basedOn w:val="Fuentedeprrafopredeter"/>
    <w:uiPriority w:val="99"/>
    <w:semiHidden/>
    <w:unhideWhenUsed/>
    <w:rsid w:val="004141D0"/>
    <w:rPr>
      <w:sz w:val="16"/>
      <w:szCs w:val="16"/>
    </w:rPr>
  </w:style>
  <w:style w:type="paragraph" w:styleId="Textocomentario">
    <w:name w:val="annotation text"/>
    <w:basedOn w:val="Normal"/>
    <w:link w:val="TextocomentarioCar"/>
    <w:uiPriority w:val="99"/>
    <w:semiHidden/>
    <w:unhideWhenUsed/>
    <w:rsid w:val="004141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141D0"/>
    <w:rPr>
      <w:sz w:val="20"/>
      <w:szCs w:val="20"/>
    </w:rPr>
  </w:style>
  <w:style w:type="paragraph" w:styleId="Asuntodelcomentario">
    <w:name w:val="annotation subject"/>
    <w:basedOn w:val="Textocomentario"/>
    <w:next w:val="Textocomentario"/>
    <w:link w:val="AsuntodelcomentarioCar"/>
    <w:uiPriority w:val="99"/>
    <w:semiHidden/>
    <w:unhideWhenUsed/>
    <w:rsid w:val="004141D0"/>
    <w:rPr>
      <w:b/>
      <w:bCs/>
    </w:rPr>
  </w:style>
  <w:style w:type="character" w:customStyle="1" w:styleId="AsuntodelcomentarioCar">
    <w:name w:val="Asunto del comentario Car"/>
    <w:basedOn w:val="TextocomentarioCar"/>
    <w:link w:val="Asuntodelcomentario"/>
    <w:uiPriority w:val="99"/>
    <w:semiHidden/>
    <w:rsid w:val="004141D0"/>
    <w:rPr>
      <w:b/>
      <w:bCs/>
      <w:sz w:val="20"/>
      <w:szCs w:val="20"/>
    </w:rPr>
  </w:style>
  <w:style w:type="paragraph" w:styleId="Textodeglobo">
    <w:name w:val="Balloon Text"/>
    <w:basedOn w:val="Normal"/>
    <w:link w:val="TextodegloboCar"/>
    <w:uiPriority w:val="99"/>
    <w:semiHidden/>
    <w:unhideWhenUsed/>
    <w:rsid w:val="004141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41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028672">
      <w:bodyDiv w:val="1"/>
      <w:marLeft w:val="0"/>
      <w:marRight w:val="0"/>
      <w:marTop w:val="0"/>
      <w:marBottom w:val="0"/>
      <w:divBdr>
        <w:top w:val="none" w:sz="0" w:space="0" w:color="auto"/>
        <w:left w:val="none" w:sz="0" w:space="0" w:color="auto"/>
        <w:bottom w:val="none" w:sz="0" w:space="0" w:color="auto"/>
        <w:right w:val="none" w:sz="0" w:space="0" w:color="auto"/>
      </w:divBdr>
      <w:divsChild>
        <w:div w:id="2131170940">
          <w:marLeft w:val="0"/>
          <w:marRight w:val="0"/>
          <w:marTop w:val="240"/>
          <w:marBottom w:val="0"/>
          <w:divBdr>
            <w:top w:val="none" w:sz="0" w:space="0" w:color="auto"/>
            <w:left w:val="none" w:sz="0" w:space="0" w:color="auto"/>
            <w:bottom w:val="none" w:sz="0" w:space="0" w:color="auto"/>
            <w:right w:val="none" w:sz="0" w:space="0" w:color="auto"/>
          </w:divBdr>
          <w:divsChild>
            <w:div w:id="9650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50378">
      <w:bodyDiv w:val="1"/>
      <w:marLeft w:val="0"/>
      <w:marRight w:val="0"/>
      <w:marTop w:val="0"/>
      <w:marBottom w:val="0"/>
      <w:divBdr>
        <w:top w:val="none" w:sz="0" w:space="0" w:color="auto"/>
        <w:left w:val="none" w:sz="0" w:space="0" w:color="auto"/>
        <w:bottom w:val="none" w:sz="0" w:space="0" w:color="auto"/>
        <w:right w:val="none" w:sz="0" w:space="0" w:color="auto"/>
      </w:divBdr>
      <w:divsChild>
        <w:div w:id="1916235684">
          <w:marLeft w:val="0"/>
          <w:marRight w:val="0"/>
          <w:marTop w:val="240"/>
          <w:marBottom w:val="0"/>
          <w:divBdr>
            <w:top w:val="none" w:sz="0" w:space="0" w:color="auto"/>
            <w:left w:val="none" w:sz="0" w:space="0" w:color="auto"/>
            <w:bottom w:val="none" w:sz="0" w:space="0" w:color="auto"/>
            <w:right w:val="none" w:sz="0" w:space="0" w:color="auto"/>
          </w:divBdr>
          <w:divsChild>
            <w:div w:id="18050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6525">
      <w:bodyDiv w:val="1"/>
      <w:marLeft w:val="0"/>
      <w:marRight w:val="0"/>
      <w:marTop w:val="0"/>
      <w:marBottom w:val="0"/>
      <w:divBdr>
        <w:top w:val="none" w:sz="0" w:space="0" w:color="auto"/>
        <w:left w:val="none" w:sz="0" w:space="0" w:color="auto"/>
        <w:bottom w:val="none" w:sz="0" w:space="0" w:color="auto"/>
        <w:right w:val="none" w:sz="0" w:space="0" w:color="auto"/>
      </w:divBdr>
      <w:divsChild>
        <w:div w:id="1091127026">
          <w:marLeft w:val="0"/>
          <w:marRight w:val="0"/>
          <w:marTop w:val="240"/>
          <w:marBottom w:val="0"/>
          <w:divBdr>
            <w:top w:val="none" w:sz="0" w:space="0" w:color="auto"/>
            <w:left w:val="none" w:sz="0" w:space="0" w:color="auto"/>
            <w:bottom w:val="none" w:sz="0" w:space="0" w:color="auto"/>
            <w:right w:val="none" w:sz="0" w:space="0" w:color="auto"/>
          </w:divBdr>
          <w:divsChild>
            <w:div w:id="4492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2254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Maria Guadalupe Vega Barron</cp:lastModifiedBy>
  <cp:revision>2</cp:revision>
  <dcterms:created xsi:type="dcterms:W3CDTF">2018-01-29T20:37:00Z</dcterms:created>
  <dcterms:modified xsi:type="dcterms:W3CDTF">2018-01-29T20:37:00Z</dcterms:modified>
</cp:coreProperties>
</file>