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9B1" w:rsidRPr="007B770F" w:rsidRDefault="007B770F">
      <w:pPr>
        <w:rPr>
          <w:lang w:val="es-MX"/>
        </w:rPr>
      </w:pPr>
      <w:r>
        <w:rPr>
          <w:lang w:val="es-MX"/>
        </w:rPr>
        <w:t>SOLICITUD DE INFORMACIÓN.  LA PETICIÓN REALIZADA POR LOS PARTICULARES RESPECTO DE INOFMACIÓN RELACIONADA CON LAS LABORES DEL INSTITUTO.</w:t>
      </w:r>
      <w:bookmarkStart w:id="0" w:name="_GoBack"/>
      <w:bookmarkEnd w:id="0"/>
    </w:p>
    <w:sectPr w:rsidR="00F039B1" w:rsidRPr="007B770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714"/>
    <w:rsid w:val="005A4714"/>
    <w:rsid w:val="007B770F"/>
    <w:rsid w:val="00F0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E0ABC2-317B-4FB2-939E-CD40585A1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ITV-OC-148</dc:creator>
  <cp:keywords/>
  <dc:description/>
  <cp:lastModifiedBy>ITV-OC-148</cp:lastModifiedBy>
  <cp:revision>2</cp:revision>
  <dcterms:created xsi:type="dcterms:W3CDTF">2021-05-17T19:13:00Z</dcterms:created>
  <dcterms:modified xsi:type="dcterms:W3CDTF">2021-05-17T19:14:00Z</dcterms:modified>
</cp:coreProperties>
</file>