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2FE" w:rsidRDefault="00B172FE" w:rsidP="006203C1">
      <w:pPr>
        <w:pStyle w:val="Ttulo2"/>
        <w:tabs>
          <w:tab w:val="left" w:pos="4820"/>
        </w:tabs>
        <w:jc w:val="left"/>
        <w:rPr>
          <w:rFonts w:ascii="Arial" w:hAnsi="Arial" w:cs="Arial"/>
        </w:rPr>
      </w:pPr>
      <w:r w:rsidRPr="00DE1985">
        <w:rPr>
          <w:rFonts w:ascii="Arial" w:hAnsi="Arial" w:cs="Arial"/>
        </w:rPr>
        <w:t xml:space="preserve">  </w:t>
      </w:r>
    </w:p>
    <w:p w:rsidR="006478F3" w:rsidRPr="006478F3" w:rsidRDefault="006478F3" w:rsidP="006478F3">
      <w:pPr>
        <w:rPr>
          <w:lang w:val="es-MX"/>
        </w:rPr>
      </w:pPr>
    </w:p>
    <w:p w:rsidR="00B172FE" w:rsidRPr="00DE1985" w:rsidRDefault="00305F10" w:rsidP="00305F10">
      <w:pPr>
        <w:jc w:val="center"/>
        <w:rPr>
          <w:rFonts w:ascii="Arial" w:hAnsi="Arial" w:cs="Arial"/>
        </w:rPr>
      </w:pPr>
      <w:r w:rsidRPr="00DE1985">
        <w:rPr>
          <w:rFonts w:ascii="Arial" w:hAnsi="Arial" w:cs="Arial"/>
          <w:noProof/>
          <w:lang w:val="es-MX" w:eastAsia="es-MX"/>
        </w:rPr>
        <w:drawing>
          <wp:inline distT="0" distB="0" distL="0" distR="0">
            <wp:extent cx="3590925" cy="1296114"/>
            <wp:effectExtent l="19050" t="0" r="9525" b="0"/>
            <wp:docPr id="1" name="0 Imagen" descr="Logo_Tamaulip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amaulipas.png"/>
                    <pic:cNvPicPr/>
                  </pic:nvPicPr>
                  <pic:blipFill>
                    <a:blip r:embed="rId8" cstate="print"/>
                    <a:stretch>
                      <a:fillRect/>
                    </a:stretch>
                  </pic:blipFill>
                  <pic:spPr>
                    <a:xfrm>
                      <a:off x="0" y="0"/>
                      <a:ext cx="3593741" cy="1297130"/>
                    </a:xfrm>
                    <a:prstGeom prst="rect">
                      <a:avLst/>
                    </a:prstGeom>
                  </pic:spPr>
                </pic:pic>
              </a:graphicData>
            </a:graphic>
          </wp:inline>
        </w:drawing>
      </w:r>
    </w:p>
    <w:p w:rsidR="00B172FE" w:rsidRPr="00DE1985" w:rsidRDefault="00B172FE" w:rsidP="00B172FE">
      <w:pPr>
        <w:rPr>
          <w:rFonts w:ascii="Arial" w:hAnsi="Arial" w:cs="Arial"/>
        </w:rPr>
      </w:pPr>
    </w:p>
    <w:p w:rsidR="003E4084" w:rsidRDefault="003E4084" w:rsidP="00B172FE">
      <w:pPr>
        <w:rPr>
          <w:rFonts w:ascii="Arial" w:hAnsi="Arial" w:cs="Arial"/>
        </w:rPr>
      </w:pPr>
    </w:p>
    <w:p w:rsidR="003E4084" w:rsidRDefault="003E4084" w:rsidP="00B172FE">
      <w:pPr>
        <w:rPr>
          <w:rFonts w:ascii="Arial" w:hAnsi="Arial" w:cs="Arial"/>
        </w:rPr>
      </w:pPr>
    </w:p>
    <w:p w:rsidR="003E4084" w:rsidRDefault="003E4084" w:rsidP="00B172FE">
      <w:pPr>
        <w:rPr>
          <w:rFonts w:ascii="Arial" w:hAnsi="Arial" w:cs="Arial"/>
        </w:rPr>
      </w:pPr>
    </w:p>
    <w:p w:rsidR="003E4084" w:rsidRDefault="003E4084" w:rsidP="00B172FE">
      <w:pPr>
        <w:rPr>
          <w:rFonts w:ascii="Arial" w:hAnsi="Arial" w:cs="Arial"/>
        </w:rPr>
      </w:pPr>
    </w:p>
    <w:p w:rsidR="00B172FE" w:rsidRPr="00DE1985" w:rsidRDefault="00F16AF0" w:rsidP="00B172FE">
      <w:pPr>
        <w:rPr>
          <w:rFonts w:ascii="Arial" w:hAnsi="Arial" w:cs="Arial"/>
        </w:rPr>
      </w:pPr>
      <w:r>
        <w:rPr>
          <w:rFonts w:ascii="Arial" w:hAnsi="Arial" w:cs="Arial"/>
          <w:noProof/>
          <w:lang w:val="es-MX" w:eastAsia="es-MX"/>
        </w:rPr>
        <w:pict>
          <v:shapetype id="_x0000_t202" coordsize="21600,21600" o:spt="202" path="m,l,21600r21600,l21600,xe">
            <v:stroke joinstyle="miter"/>
            <v:path gradientshapeok="t" o:connecttype="rect"/>
          </v:shapetype>
          <v:shape id="Cuadro de texto 1" o:spid="_x0000_s1026" type="#_x0000_t202" style="position:absolute;margin-left:-14.35pt;margin-top:134.65pt;width:7in;height:509.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" stroked="f">
            <v:textbox>
              <w:txbxContent>
                <w:p w:rsidR="00C26A0E" w:rsidRPr="00D208D3" w:rsidRDefault="00C26A0E" w:rsidP="00D208D3">
                  <w:pPr>
                    <w:jc w:val="center"/>
                    <w:rPr>
                      <w:rFonts w:ascii="Arial" w:hAnsi="Arial" w:cs="Arial"/>
                      <w:b/>
                      <w:sz w:val="52"/>
                    </w:rPr>
                  </w:pPr>
                  <w:r w:rsidRPr="00D208D3">
                    <w:rPr>
                      <w:rFonts w:ascii="Arial" w:hAnsi="Arial" w:cs="Arial"/>
                      <w:b/>
                      <w:sz w:val="52"/>
                    </w:rPr>
                    <w:t xml:space="preserve">GOBIERNO DE </w:t>
                  </w:r>
                  <w:r>
                    <w:rPr>
                      <w:rFonts w:ascii="Arial" w:hAnsi="Arial" w:cs="Arial"/>
                      <w:b/>
                      <w:sz w:val="52"/>
                    </w:rPr>
                    <w:t>TAMAULIPAS</w:t>
                  </w:r>
                </w:p>
                <w:p w:rsidR="00C26A0E" w:rsidRDefault="00C26A0E" w:rsidP="00B172FE">
                  <w:pPr>
                    <w:pStyle w:val="Ttulo1"/>
                    <w:rPr>
                      <w:rFonts w:ascii="Arial" w:hAnsi="Arial" w:cs="Arial"/>
                      <w:sz w:val="44"/>
                      <w:lang w:val="es-ES"/>
                    </w:rPr>
                  </w:pPr>
                </w:p>
                <w:p w:rsidR="00C26A0E" w:rsidRPr="003B7C1F" w:rsidRDefault="00C26A0E" w:rsidP="00B172FE"/>
                <w:p w:rsidR="00C26A0E" w:rsidRDefault="00C26A0E" w:rsidP="0084171C">
                  <w:pPr>
                    <w:pStyle w:val="Ttulo1"/>
                    <w:rPr>
                      <w:rFonts w:ascii="Arial" w:hAnsi="Arial" w:cs="Arial"/>
                      <w:sz w:val="42"/>
                      <w:lang w:val="es-ES"/>
                    </w:rPr>
                  </w:pPr>
                  <w:r w:rsidRPr="00820ABB">
                    <w:rPr>
                      <w:rFonts w:ascii="Arial" w:hAnsi="Arial" w:cs="Arial"/>
                      <w:sz w:val="44"/>
                      <w:lang w:val="es-ES"/>
                    </w:rPr>
                    <w:t xml:space="preserve">Secretaría de Administración </w:t>
                  </w:r>
                  <w:r w:rsidRPr="00836083">
                    <w:rPr>
                      <w:rFonts w:ascii="Arial" w:hAnsi="Arial" w:cs="Arial"/>
                      <w:sz w:val="42"/>
                      <w:lang w:val="es-ES"/>
                    </w:rPr>
                    <w:t xml:space="preserve"> </w:t>
                  </w:r>
                </w:p>
                <w:p w:rsidR="00C26A0E" w:rsidRDefault="00C26A0E" w:rsidP="00B172FE"/>
                <w:p w:rsidR="00C26A0E" w:rsidRPr="003B7C1F" w:rsidRDefault="00C26A0E" w:rsidP="00B172FE"/>
                <w:p w:rsidR="00C26A0E" w:rsidRPr="00836083" w:rsidRDefault="00C26A0E" w:rsidP="00B172FE">
                  <w:pPr>
                    <w:rPr>
                      <w:rFonts w:ascii="Arial" w:hAnsi="Arial" w:cs="Arial"/>
                    </w:rPr>
                  </w:pPr>
                </w:p>
                <w:p w:rsidR="00C26A0E" w:rsidRDefault="00C26A0E" w:rsidP="00B172FE">
                  <w:pPr>
                    <w:pStyle w:val="Ttulo2"/>
                    <w:rPr>
                      <w:rFonts w:ascii="Arial" w:hAnsi="Arial" w:cs="Arial"/>
                      <w:w w:val="200"/>
                      <w:sz w:val="36"/>
                    </w:rPr>
                  </w:pPr>
                  <w:r>
                    <w:rPr>
                      <w:rFonts w:ascii="Arial" w:hAnsi="Arial" w:cs="Arial"/>
                      <w:w w:val="200"/>
                      <w:sz w:val="36"/>
                    </w:rPr>
                    <w:t>BASES</w:t>
                  </w:r>
                </w:p>
                <w:p w:rsidR="00C26A0E" w:rsidRPr="003E4084" w:rsidRDefault="00C26A0E" w:rsidP="008B0FC1">
                  <w:pPr>
                    <w:jc w:val="center"/>
                    <w:rPr>
                      <w:rFonts w:ascii="Arial" w:hAnsi="Arial" w:cs="Arial"/>
                      <w:b/>
                      <w:sz w:val="28"/>
                    </w:rPr>
                  </w:pPr>
                  <w:r w:rsidRPr="003E4084">
                    <w:rPr>
                      <w:rFonts w:ascii="Arial" w:hAnsi="Arial" w:cs="Arial"/>
                      <w:b/>
                      <w:sz w:val="28"/>
                    </w:rPr>
                    <w:t xml:space="preserve">ENAJENACIÓN DE </w:t>
                  </w:r>
                  <w:r>
                    <w:rPr>
                      <w:rFonts w:ascii="Arial" w:hAnsi="Arial" w:cs="Arial"/>
                      <w:b/>
                      <w:sz w:val="28"/>
                    </w:rPr>
                    <w:t xml:space="preserve">321 VEHICULOS </w:t>
                  </w:r>
                  <w:r w:rsidRPr="003E4084">
                    <w:rPr>
                      <w:rFonts w:ascii="Arial" w:hAnsi="Arial" w:cs="Arial"/>
                      <w:b/>
                      <w:sz w:val="28"/>
                    </w:rPr>
                    <w:t xml:space="preserve">PROPIEDAD DEL ESTADO </w:t>
                  </w:r>
                </w:p>
                <w:p w:rsidR="00C26A0E" w:rsidRPr="003E4084" w:rsidRDefault="00C26A0E" w:rsidP="008B0FC1">
                  <w:pPr>
                    <w:jc w:val="center"/>
                    <w:rPr>
                      <w:rFonts w:ascii="Arial" w:hAnsi="Arial" w:cs="Arial"/>
                      <w:b/>
                      <w:sz w:val="28"/>
                    </w:rPr>
                  </w:pPr>
                  <w:r>
                    <w:rPr>
                      <w:rFonts w:ascii="Arial" w:hAnsi="Arial" w:cs="Arial"/>
                      <w:b/>
                      <w:sz w:val="28"/>
                    </w:rPr>
                    <w:t xml:space="preserve"> DE TAMAULIPAS </w:t>
                  </w:r>
                  <w:r w:rsidRPr="003E4084">
                    <w:rPr>
                      <w:rFonts w:ascii="Arial" w:hAnsi="Arial" w:cs="Arial"/>
                      <w:b/>
                      <w:sz w:val="28"/>
                    </w:rPr>
                    <w:t>A TRAVÉS DE SUBASTA PÚBLICA</w:t>
                  </w:r>
                </w:p>
                <w:p w:rsidR="00C26A0E" w:rsidRPr="008B0FC1" w:rsidRDefault="00C26A0E" w:rsidP="008B0FC1">
                  <w:pPr>
                    <w:rPr>
                      <w:lang w:val="fr-FR"/>
                    </w:rPr>
                  </w:pPr>
                </w:p>
                <w:p w:rsidR="00C26A0E" w:rsidRDefault="00C26A0E" w:rsidP="00B172FE">
                  <w:pPr>
                    <w:pStyle w:val="Ttulo2"/>
                    <w:rPr>
                      <w:rFonts w:ascii="Humnst777 BT" w:hAnsi="Humnst777 BT"/>
                      <w:sz w:val="36"/>
                      <w:lang w:val="fr-FR"/>
                    </w:rPr>
                  </w:pPr>
                  <w:r>
                    <w:rPr>
                      <w:rFonts w:ascii="Humnst777 BT" w:hAnsi="Humnst777 BT"/>
                      <w:sz w:val="36"/>
                      <w:lang w:val="fr-FR"/>
                    </w:rPr>
                    <w:t>001/2017</w:t>
                  </w:r>
                </w:p>
                <w:p w:rsidR="00C26A0E" w:rsidRDefault="00C26A0E" w:rsidP="00B172FE">
                  <w:pPr>
                    <w:rPr>
                      <w:lang w:val="fr-FR"/>
                    </w:rPr>
                  </w:pPr>
                </w:p>
                <w:p w:rsidR="00C26A0E" w:rsidRDefault="00C26A0E" w:rsidP="00B172FE">
                  <w:pPr>
                    <w:rPr>
                      <w:lang w:val="fr-FR"/>
                    </w:rPr>
                  </w:pPr>
                </w:p>
                <w:p w:rsidR="00C26A0E" w:rsidRDefault="00C26A0E" w:rsidP="00B172FE">
                  <w:pPr>
                    <w:rPr>
                      <w:lang w:val="fr-FR"/>
                    </w:rPr>
                  </w:pPr>
                </w:p>
                <w:p w:rsidR="00C26A0E" w:rsidRDefault="00C26A0E" w:rsidP="00B172FE">
                  <w:pPr>
                    <w:rPr>
                      <w:lang w:val="fr-FR"/>
                    </w:rPr>
                  </w:pPr>
                </w:p>
                <w:p w:rsidR="00C26A0E" w:rsidRDefault="00C26A0E" w:rsidP="00B172FE">
                  <w:pPr>
                    <w:rPr>
                      <w:lang w:val="fr-FR"/>
                    </w:rPr>
                  </w:pPr>
                </w:p>
                <w:p w:rsidR="00C26A0E" w:rsidRDefault="00C26A0E" w:rsidP="00B172FE">
                  <w:pPr>
                    <w:rPr>
                      <w:lang w:val="fr-FR"/>
                    </w:rPr>
                  </w:pPr>
                </w:p>
                <w:p w:rsidR="00C26A0E" w:rsidRDefault="00C26A0E" w:rsidP="00B172FE">
                  <w:pPr>
                    <w:rPr>
                      <w:lang w:val="fr-FR"/>
                    </w:rPr>
                  </w:pPr>
                </w:p>
                <w:p w:rsidR="00C26A0E" w:rsidRDefault="00C26A0E" w:rsidP="00B172FE">
                  <w:pPr>
                    <w:rPr>
                      <w:lang w:val="fr-FR"/>
                    </w:rPr>
                  </w:pPr>
                </w:p>
                <w:p w:rsidR="00C26A0E" w:rsidRDefault="00C26A0E" w:rsidP="00B172FE">
                  <w:pPr>
                    <w:jc w:val="center"/>
                    <w:rPr>
                      <w:rFonts w:ascii="Arial" w:hAnsi="Arial" w:cs="Arial"/>
                      <w:b/>
                      <w:bCs/>
                      <w:sz w:val="24"/>
                      <w:szCs w:val="24"/>
                      <w:lang w:val="fr-FR"/>
                    </w:rPr>
                  </w:pPr>
                  <w:r>
                    <w:rPr>
                      <w:rFonts w:ascii="Arial" w:hAnsi="Arial" w:cs="Arial"/>
                      <w:b/>
                      <w:bCs/>
                      <w:sz w:val="24"/>
                      <w:szCs w:val="24"/>
                      <w:lang w:val="fr-FR"/>
                    </w:rPr>
                    <w:t>“LOTES DE VEHÍCULOS PROPIEDAD DEL GOBIERNO DE TAMAULIPAS</w:t>
                  </w:r>
                </w:p>
                <w:p w:rsidR="00C26A0E" w:rsidRPr="00AD62D5" w:rsidRDefault="00C26A0E" w:rsidP="00B172FE">
                  <w:pPr>
                    <w:jc w:val="center"/>
                    <w:rPr>
                      <w:rFonts w:ascii="Humnst777 BT" w:hAnsi="Humnst777 BT"/>
                      <w:b/>
                      <w:bCs/>
                      <w:sz w:val="24"/>
                      <w:szCs w:val="24"/>
                      <w:lang w:val="fr-FR"/>
                    </w:rPr>
                  </w:pPr>
                  <w:r>
                    <w:rPr>
                      <w:rFonts w:ascii="Arial" w:hAnsi="Arial" w:cs="Arial"/>
                      <w:b/>
                      <w:bCs/>
                      <w:sz w:val="24"/>
                      <w:szCs w:val="24"/>
                      <w:lang w:val="fr-FR"/>
                    </w:rPr>
                    <w:t>SUBASTA PÚBLICA”</w:t>
                  </w:r>
                </w:p>
              </w:txbxContent>
            </v:textbox>
            <w10:wrap type="square"/>
          </v:shape>
        </w:pict>
      </w:r>
    </w:p>
    <w:p w:rsidR="00B172FE" w:rsidRPr="00DE1985" w:rsidRDefault="00B172FE" w:rsidP="00B172FE">
      <w:pPr>
        <w:jc w:val="both"/>
        <w:rPr>
          <w:rFonts w:ascii="Arial" w:hAnsi="Arial" w:cs="Arial"/>
          <w:smallCaps/>
          <w:sz w:val="22"/>
        </w:rPr>
      </w:pPr>
    </w:p>
    <w:p w:rsidR="00FF575B" w:rsidRPr="003E4084" w:rsidRDefault="00FB0B83" w:rsidP="00FF575B">
      <w:pPr>
        <w:jc w:val="both"/>
        <w:rPr>
          <w:rFonts w:ascii="Arial" w:hAnsi="Arial" w:cs="Arial"/>
          <w:sz w:val="22"/>
        </w:rPr>
      </w:pPr>
      <w:r>
        <w:rPr>
          <w:rFonts w:ascii="Arial" w:hAnsi="Arial" w:cs="Arial"/>
          <w:sz w:val="22"/>
        </w:rPr>
        <w:t>La Secretarí</w:t>
      </w:r>
      <w:r w:rsidR="003E4084">
        <w:rPr>
          <w:rFonts w:ascii="Arial" w:hAnsi="Arial" w:cs="Arial"/>
          <w:sz w:val="22"/>
        </w:rPr>
        <w:t>a de Administración del Gobierno del Estado de Tamaulipas, a través de la Dirección General de Compras y Operaciones P</w:t>
      </w:r>
      <w:r w:rsidR="003E4084" w:rsidRPr="003E4084">
        <w:rPr>
          <w:rFonts w:ascii="Arial" w:hAnsi="Arial" w:cs="Arial"/>
          <w:sz w:val="22"/>
        </w:rPr>
        <w:t>atrimoniales, con fundamento en el acuerdo</w:t>
      </w:r>
      <w:r w:rsidR="003E4084">
        <w:rPr>
          <w:rFonts w:ascii="Arial" w:hAnsi="Arial" w:cs="Arial"/>
          <w:sz w:val="22"/>
        </w:rPr>
        <w:t xml:space="preserve"> emitido por el C</w:t>
      </w:r>
      <w:r w:rsidR="00343505">
        <w:rPr>
          <w:rFonts w:ascii="Arial" w:hAnsi="Arial" w:cs="Arial"/>
          <w:sz w:val="22"/>
        </w:rPr>
        <w:t>omité de Compras y Operaciones Patrimoniales mediante oficio Nú</w:t>
      </w:r>
      <w:r w:rsidR="003E4084" w:rsidRPr="003E4084">
        <w:rPr>
          <w:rFonts w:ascii="Arial" w:hAnsi="Arial" w:cs="Arial"/>
          <w:sz w:val="22"/>
        </w:rPr>
        <w:t xml:space="preserve">mero </w:t>
      </w:r>
      <w:r w:rsidR="00343505" w:rsidRPr="003E4084">
        <w:rPr>
          <w:rFonts w:ascii="Arial" w:hAnsi="Arial" w:cs="Arial"/>
          <w:b/>
          <w:sz w:val="22"/>
        </w:rPr>
        <w:t>CCYOP</w:t>
      </w:r>
      <w:r w:rsidR="003E4084" w:rsidRPr="003E4084">
        <w:rPr>
          <w:rFonts w:ascii="Arial" w:hAnsi="Arial" w:cs="Arial"/>
          <w:b/>
          <w:sz w:val="22"/>
        </w:rPr>
        <w:t>/1156/2017</w:t>
      </w:r>
      <w:r w:rsidR="00343505">
        <w:rPr>
          <w:rFonts w:ascii="Arial" w:hAnsi="Arial" w:cs="Arial"/>
          <w:sz w:val="22"/>
        </w:rPr>
        <w:t xml:space="preserve"> derivado de la Décima Octava Sesión E</w:t>
      </w:r>
      <w:r w:rsidR="003E4084" w:rsidRPr="003E4084">
        <w:rPr>
          <w:rFonts w:ascii="Arial" w:hAnsi="Arial" w:cs="Arial"/>
          <w:sz w:val="22"/>
        </w:rPr>
        <w:t>xtraordinar</w:t>
      </w:r>
      <w:r w:rsidR="00343505">
        <w:rPr>
          <w:rFonts w:ascii="Arial" w:hAnsi="Arial" w:cs="Arial"/>
          <w:sz w:val="22"/>
        </w:rPr>
        <w:t>ia celebrada con fecha tres de O</w:t>
      </w:r>
      <w:r w:rsidR="003E4084" w:rsidRPr="003E4084">
        <w:rPr>
          <w:rFonts w:ascii="Arial" w:hAnsi="Arial" w:cs="Arial"/>
          <w:sz w:val="22"/>
        </w:rPr>
        <w:t xml:space="preserve">ctubre de 2017, mediante el cual </w:t>
      </w:r>
      <w:r w:rsidR="003E4084" w:rsidRPr="003E4084">
        <w:rPr>
          <w:rFonts w:ascii="Arial" w:hAnsi="Arial" w:cs="Arial"/>
          <w:b/>
          <w:sz w:val="22"/>
        </w:rPr>
        <w:t>determinó</w:t>
      </w:r>
      <w:r w:rsidR="003E4084" w:rsidRPr="003E4084">
        <w:rPr>
          <w:rFonts w:ascii="Arial" w:hAnsi="Arial" w:cs="Arial"/>
          <w:sz w:val="22"/>
        </w:rPr>
        <w:t xml:space="preserve"> la</w:t>
      </w:r>
      <w:r w:rsidR="00FF575B" w:rsidRPr="003E4084">
        <w:rPr>
          <w:rFonts w:ascii="Arial" w:hAnsi="Arial" w:cs="Arial"/>
          <w:sz w:val="22"/>
        </w:rPr>
        <w:t xml:space="preserve"> </w:t>
      </w:r>
      <w:r w:rsidR="003E4084" w:rsidRPr="003E4084">
        <w:rPr>
          <w:rFonts w:ascii="Arial" w:hAnsi="Arial" w:cs="Arial"/>
          <w:b/>
          <w:sz w:val="22"/>
        </w:rPr>
        <w:t xml:space="preserve">desincorporación del </w:t>
      </w:r>
      <w:r w:rsidR="00343505">
        <w:rPr>
          <w:rFonts w:ascii="Arial" w:hAnsi="Arial" w:cs="Arial"/>
          <w:b/>
          <w:sz w:val="22"/>
        </w:rPr>
        <w:t>Patrimonio del E</w:t>
      </w:r>
      <w:r w:rsidR="003E4084" w:rsidRPr="003E4084">
        <w:rPr>
          <w:rFonts w:ascii="Arial" w:hAnsi="Arial" w:cs="Arial"/>
          <w:b/>
          <w:sz w:val="22"/>
        </w:rPr>
        <w:t>stado</w:t>
      </w:r>
      <w:r w:rsidR="003E4084" w:rsidRPr="003E4084">
        <w:rPr>
          <w:rFonts w:ascii="Arial" w:hAnsi="Arial" w:cs="Arial"/>
          <w:sz w:val="22"/>
        </w:rPr>
        <w:t xml:space="preserve">, de </w:t>
      </w:r>
      <w:r w:rsidR="00343505">
        <w:rPr>
          <w:rFonts w:ascii="Arial" w:hAnsi="Arial" w:cs="Arial"/>
          <w:b/>
          <w:sz w:val="22"/>
        </w:rPr>
        <w:t>321 Vehí</w:t>
      </w:r>
      <w:r w:rsidR="003E4084" w:rsidRPr="003E4084">
        <w:rPr>
          <w:rFonts w:ascii="Arial" w:hAnsi="Arial" w:cs="Arial"/>
          <w:b/>
          <w:sz w:val="22"/>
        </w:rPr>
        <w:t>culos</w:t>
      </w:r>
      <w:r w:rsidR="00343505">
        <w:rPr>
          <w:rFonts w:ascii="Arial" w:hAnsi="Arial" w:cs="Arial"/>
          <w:sz w:val="22"/>
        </w:rPr>
        <w:t xml:space="preserve"> Propiedad del G</w:t>
      </w:r>
      <w:r w:rsidR="003E4084" w:rsidRPr="003E4084">
        <w:rPr>
          <w:rFonts w:ascii="Arial" w:hAnsi="Arial" w:cs="Arial"/>
          <w:sz w:val="22"/>
        </w:rPr>
        <w:t xml:space="preserve">obierno del </w:t>
      </w:r>
      <w:r w:rsidR="00343505">
        <w:rPr>
          <w:rFonts w:ascii="Arial" w:hAnsi="Arial" w:cs="Arial"/>
          <w:sz w:val="22"/>
        </w:rPr>
        <w:t>Estado de T</w:t>
      </w:r>
      <w:r w:rsidR="003E4084" w:rsidRPr="003E4084">
        <w:rPr>
          <w:rFonts w:ascii="Arial" w:hAnsi="Arial" w:cs="Arial"/>
          <w:sz w:val="22"/>
        </w:rPr>
        <w:t xml:space="preserve">amaulipas, </w:t>
      </w:r>
      <w:r w:rsidR="00343505" w:rsidRPr="003E4084">
        <w:rPr>
          <w:rFonts w:ascii="Arial" w:hAnsi="Arial" w:cs="Arial"/>
          <w:sz w:val="22"/>
        </w:rPr>
        <w:t>así</w:t>
      </w:r>
      <w:r w:rsidR="003E4084" w:rsidRPr="003E4084">
        <w:rPr>
          <w:rFonts w:ascii="Arial" w:hAnsi="Arial" w:cs="Arial"/>
          <w:sz w:val="22"/>
        </w:rPr>
        <w:t xml:space="preserve"> como </w:t>
      </w:r>
      <w:r w:rsidR="00343505" w:rsidRPr="003E4084">
        <w:rPr>
          <w:rFonts w:ascii="Arial" w:hAnsi="Arial" w:cs="Arial"/>
          <w:sz w:val="22"/>
        </w:rPr>
        <w:t>también</w:t>
      </w:r>
      <w:r w:rsidR="003E4084" w:rsidRPr="003E4084">
        <w:rPr>
          <w:rFonts w:ascii="Arial" w:hAnsi="Arial" w:cs="Arial"/>
          <w:sz w:val="22"/>
        </w:rPr>
        <w:t xml:space="preserve"> </w:t>
      </w:r>
      <w:r w:rsidR="003E4084" w:rsidRPr="003E4084">
        <w:rPr>
          <w:rFonts w:ascii="Arial" w:hAnsi="Arial" w:cs="Arial"/>
          <w:b/>
          <w:sz w:val="22"/>
        </w:rPr>
        <w:t>estableció</w:t>
      </w:r>
      <w:r w:rsidR="003E4084" w:rsidRPr="003E4084">
        <w:rPr>
          <w:rFonts w:ascii="Arial" w:hAnsi="Arial" w:cs="Arial"/>
          <w:sz w:val="22"/>
        </w:rPr>
        <w:t xml:space="preserve"> el proceso mediante el cual se deben de </w:t>
      </w:r>
      <w:r w:rsidR="00343505">
        <w:rPr>
          <w:rFonts w:ascii="Arial" w:hAnsi="Arial" w:cs="Arial"/>
          <w:b/>
          <w:sz w:val="22"/>
        </w:rPr>
        <w:t>Enajenar los Bienes Propiedad del E</w:t>
      </w:r>
      <w:r w:rsidR="003E4084" w:rsidRPr="003E4084">
        <w:rPr>
          <w:rFonts w:ascii="Arial" w:hAnsi="Arial" w:cs="Arial"/>
          <w:b/>
          <w:sz w:val="22"/>
        </w:rPr>
        <w:t>stado</w:t>
      </w:r>
      <w:r w:rsidR="00FF575B" w:rsidRPr="003E4084">
        <w:rPr>
          <w:rFonts w:ascii="Arial" w:hAnsi="Arial" w:cs="Arial"/>
          <w:sz w:val="22"/>
        </w:rPr>
        <w:t xml:space="preserve"> </w:t>
      </w:r>
      <w:r w:rsidR="003E4084" w:rsidRPr="003E4084">
        <w:rPr>
          <w:rFonts w:ascii="Arial" w:hAnsi="Arial" w:cs="Arial"/>
          <w:b/>
          <w:sz w:val="22"/>
        </w:rPr>
        <w:t xml:space="preserve">a </w:t>
      </w:r>
      <w:r w:rsidR="00343505" w:rsidRPr="003E4084">
        <w:rPr>
          <w:rFonts w:ascii="Arial" w:hAnsi="Arial" w:cs="Arial"/>
          <w:b/>
          <w:sz w:val="22"/>
        </w:rPr>
        <w:t>través</w:t>
      </w:r>
      <w:r w:rsidR="00343505">
        <w:rPr>
          <w:rFonts w:ascii="Arial" w:hAnsi="Arial" w:cs="Arial"/>
          <w:b/>
          <w:sz w:val="22"/>
        </w:rPr>
        <w:t xml:space="preserve"> de Subasta Pú</w:t>
      </w:r>
      <w:r w:rsidR="003E4084" w:rsidRPr="003E4084">
        <w:rPr>
          <w:rFonts w:ascii="Arial" w:hAnsi="Arial" w:cs="Arial"/>
          <w:b/>
          <w:sz w:val="22"/>
        </w:rPr>
        <w:t>blica</w:t>
      </w:r>
      <w:r w:rsidR="00FF575B" w:rsidRPr="003E4084">
        <w:rPr>
          <w:rFonts w:ascii="Arial" w:hAnsi="Arial" w:cs="Arial"/>
          <w:sz w:val="22"/>
        </w:rPr>
        <w:t xml:space="preserve"> </w:t>
      </w:r>
      <w:r w:rsidR="003E4084" w:rsidRPr="003E4084">
        <w:rPr>
          <w:rFonts w:ascii="Arial" w:hAnsi="Arial" w:cs="Arial"/>
          <w:sz w:val="22"/>
        </w:rPr>
        <w:t xml:space="preserve">con la finalidad de que se transparente en lo posible el proceso de venta de todos los </w:t>
      </w:r>
      <w:r w:rsidR="00C73585" w:rsidRPr="003E4084">
        <w:rPr>
          <w:rFonts w:ascii="Arial" w:hAnsi="Arial" w:cs="Arial"/>
          <w:sz w:val="22"/>
        </w:rPr>
        <w:t>vehículos</w:t>
      </w:r>
      <w:r w:rsidR="003E4084" w:rsidRPr="003E4084">
        <w:rPr>
          <w:rFonts w:ascii="Arial" w:hAnsi="Arial" w:cs="Arial"/>
          <w:sz w:val="22"/>
        </w:rPr>
        <w:t xml:space="preserve"> que se han declarado inservibles para s</w:t>
      </w:r>
      <w:r w:rsidR="00C73585">
        <w:rPr>
          <w:rFonts w:ascii="Arial" w:hAnsi="Arial" w:cs="Arial"/>
          <w:sz w:val="22"/>
        </w:rPr>
        <w:t>eguir prestando un servicio al E</w:t>
      </w:r>
      <w:r w:rsidR="003E4084" w:rsidRPr="003E4084">
        <w:rPr>
          <w:rFonts w:ascii="Arial" w:hAnsi="Arial" w:cs="Arial"/>
          <w:sz w:val="22"/>
        </w:rPr>
        <w:t>stado y de que no siga ge</w:t>
      </w:r>
      <w:r w:rsidR="00C73585">
        <w:rPr>
          <w:rFonts w:ascii="Arial" w:hAnsi="Arial" w:cs="Arial"/>
          <w:sz w:val="22"/>
        </w:rPr>
        <w:t>nerando un gasto al erario del Gobierno del E</w:t>
      </w:r>
      <w:r w:rsidR="003E4084" w:rsidRPr="003E4084">
        <w:rPr>
          <w:rFonts w:ascii="Arial" w:hAnsi="Arial" w:cs="Arial"/>
          <w:sz w:val="22"/>
        </w:rPr>
        <w:t>stado, esto co</w:t>
      </w:r>
      <w:r w:rsidR="00C73585">
        <w:rPr>
          <w:rFonts w:ascii="Arial" w:hAnsi="Arial" w:cs="Arial"/>
          <w:sz w:val="22"/>
        </w:rPr>
        <w:t>nforme a lo establecido en los A</w:t>
      </w:r>
      <w:r w:rsidR="00C73585" w:rsidRPr="003E4084">
        <w:rPr>
          <w:rFonts w:ascii="Arial" w:hAnsi="Arial" w:cs="Arial"/>
          <w:sz w:val="22"/>
        </w:rPr>
        <w:t>rtículos</w:t>
      </w:r>
      <w:r w:rsidR="003E4084" w:rsidRPr="003E4084">
        <w:rPr>
          <w:rFonts w:ascii="Arial" w:hAnsi="Arial" w:cs="Arial"/>
          <w:sz w:val="22"/>
        </w:rPr>
        <w:t xml:space="preserve"> 7 y 24 </w:t>
      </w:r>
      <w:r w:rsidR="00C73585" w:rsidRPr="003E4084">
        <w:rPr>
          <w:rFonts w:ascii="Arial" w:hAnsi="Arial" w:cs="Arial"/>
          <w:sz w:val="22"/>
        </w:rPr>
        <w:t>fracción</w:t>
      </w:r>
      <w:r w:rsidR="003E4084" w:rsidRPr="003E4084">
        <w:rPr>
          <w:rFonts w:ascii="Arial" w:hAnsi="Arial" w:cs="Arial"/>
          <w:sz w:val="22"/>
        </w:rPr>
        <w:t xml:space="preserve"> </w:t>
      </w:r>
      <w:r w:rsidRPr="003E4084">
        <w:rPr>
          <w:rFonts w:ascii="Arial" w:hAnsi="Arial" w:cs="Arial"/>
          <w:sz w:val="22"/>
        </w:rPr>
        <w:t xml:space="preserve">VI </w:t>
      </w:r>
      <w:r>
        <w:rPr>
          <w:rFonts w:ascii="Arial" w:hAnsi="Arial" w:cs="Arial"/>
          <w:sz w:val="22"/>
        </w:rPr>
        <w:t>y demás aplicables de la L</w:t>
      </w:r>
      <w:r w:rsidR="003E4084" w:rsidRPr="003E4084">
        <w:rPr>
          <w:rFonts w:ascii="Arial" w:hAnsi="Arial" w:cs="Arial"/>
          <w:sz w:val="22"/>
        </w:rPr>
        <w:t xml:space="preserve">ey de </w:t>
      </w:r>
      <w:r>
        <w:rPr>
          <w:rFonts w:ascii="Arial" w:hAnsi="Arial" w:cs="Arial"/>
          <w:sz w:val="22"/>
        </w:rPr>
        <w:t>A</w:t>
      </w:r>
      <w:r w:rsidR="003E4084" w:rsidRPr="003E4084">
        <w:rPr>
          <w:rFonts w:ascii="Arial" w:hAnsi="Arial" w:cs="Arial"/>
          <w:sz w:val="22"/>
        </w:rPr>
        <w:t>dquisiciones para</w:t>
      </w:r>
      <w:r w:rsidR="00C73585">
        <w:rPr>
          <w:rFonts w:ascii="Arial" w:hAnsi="Arial" w:cs="Arial"/>
          <w:sz w:val="22"/>
        </w:rPr>
        <w:t xml:space="preserve"> la Administración Pública del E</w:t>
      </w:r>
      <w:r w:rsidR="003E4084" w:rsidRPr="003E4084">
        <w:rPr>
          <w:rFonts w:ascii="Arial" w:hAnsi="Arial" w:cs="Arial"/>
          <w:sz w:val="22"/>
        </w:rPr>
        <w:t xml:space="preserve">stado de </w:t>
      </w:r>
      <w:r w:rsidR="00C73585" w:rsidRPr="003E4084">
        <w:rPr>
          <w:rFonts w:ascii="Arial" w:hAnsi="Arial" w:cs="Arial"/>
          <w:sz w:val="22"/>
        </w:rPr>
        <w:t>Tamaulipas</w:t>
      </w:r>
      <w:r w:rsidR="003E4084" w:rsidRPr="003E4084">
        <w:rPr>
          <w:rFonts w:ascii="Arial" w:hAnsi="Arial" w:cs="Arial"/>
          <w:sz w:val="22"/>
        </w:rPr>
        <w:t xml:space="preserve"> y sus </w:t>
      </w:r>
      <w:r w:rsidR="00C73585">
        <w:rPr>
          <w:rFonts w:ascii="Arial" w:hAnsi="Arial" w:cs="Arial"/>
          <w:sz w:val="22"/>
        </w:rPr>
        <w:t>M</w:t>
      </w:r>
      <w:r w:rsidR="003E4084" w:rsidRPr="003E4084">
        <w:rPr>
          <w:rFonts w:ascii="Arial" w:hAnsi="Arial" w:cs="Arial"/>
          <w:sz w:val="22"/>
        </w:rPr>
        <w:t xml:space="preserve">unicipios; </w:t>
      </w:r>
      <w:r w:rsidR="00C73585">
        <w:rPr>
          <w:rFonts w:ascii="Arial" w:hAnsi="Arial" w:cs="Arial"/>
          <w:sz w:val="22"/>
        </w:rPr>
        <w:t>A</w:t>
      </w:r>
      <w:r w:rsidR="00C73585" w:rsidRPr="003E4084">
        <w:rPr>
          <w:rFonts w:ascii="Arial" w:hAnsi="Arial" w:cs="Arial"/>
          <w:sz w:val="22"/>
        </w:rPr>
        <w:t>rtículos</w:t>
      </w:r>
      <w:r w:rsidR="003E4084" w:rsidRPr="003E4084">
        <w:rPr>
          <w:rFonts w:ascii="Arial" w:hAnsi="Arial" w:cs="Arial"/>
          <w:sz w:val="22"/>
        </w:rPr>
        <w:t xml:space="preserve"> 5°</w:t>
      </w:r>
      <w:r w:rsidR="00FF575B" w:rsidRPr="003E4084">
        <w:rPr>
          <w:rFonts w:ascii="Arial" w:hAnsi="Arial" w:cs="Arial"/>
          <w:sz w:val="22"/>
        </w:rPr>
        <w:t xml:space="preserve"> </w:t>
      </w:r>
      <w:r w:rsidR="00C73585">
        <w:rPr>
          <w:rFonts w:ascii="Arial" w:hAnsi="Arial" w:cs="Arial"/>
          <w:sz w:val="22"/>
        </w:rPr>
        <w:t>inciso f), 51 y 57 de la Ley de Bienes del Estado y Municipios de T</w:t>
      </w:r>
      <w:r w:rsidR="003E4084" w:rsidRPr="003E4084">
        <w:rPr>
          <w:rFonts w:ascii="Arial" w:hAnsi="Arial" w:cs="Arial"/>
          <w:sz w:val="22"/>
        </w:rPr>
        <w:t>amaulipas, así como en lo dispues</w:t>
      </w:r>
      <w:r w:rsidR="00C73585">
        <w:rPr>
          <w:rFonts w:ascii="Arial" w:hAnsi="Arial" w:cs="Arial"/>
          <w:sz w:val="22"/>
        </w:rPr>
        <w:t>to por la L</w:t>
      </w:r>
      <w:r w:rsidR="003E4084" w:rsidRPr="003E4084">
        <w:rPr>
          <w:rFonts w:ascii="Arial" w:hAnsi="Arial" w:cs="Arial"/>
          <w:sz w:val="22"/>
        </w:rPr>
        <w:t xml:space="preserve">ey </w:t>
      </w:r>
      <w:r w:rsidR="00C73585">
        <w:rPr>
          <w:rFonts w:ascii="Arial" w:hAnsi="Arial" w:cs="Arial"/>
          <w:sz w:val="22"/>
        </w:rPr>
        <w:t>O</w:t>
      </w:r>
      <w:r w:rsidR="00C73585" w:rsidRPr="003E4084">
        <w:rPr>
          <w:rFonts w:ascii="Arial" w:hAnsi="Arial" w:cs="Arial"/>
          <w:sz w:val="22"/>
        </w:rPr>
        <w:t>rgánica</w:t>
      </w:r>
      <w:r w:rsidR="003E4084" w:rsidRPr="003E4084">
        <w:rPr>
          <w:rFonts w:ascii="Arial" w:hAnsi="Arial" w:cs="Arial"/>
          <w:sz w:val="22"/>
        </w:rPr>
        <w:t xml:space="preserve"> de la </w:t>
      </w:r>
      <w:r w:rsidR="00C73585">
        <w:rPr>
          <w:rFonts w:ascii="Arial" w:hAnsi="Arial" w:cs="Arial"/>
          <w:sz w:val="22"/>
        </w:rPr>
        <w:t>A</w:t>
      </w:r>
      <w:r w:rsidR="00C73585" w:rsidRPr="003E4084">
        <w:rPr>
          <w:rFonts w:ascii="Arial" w:hAnsi="Arial" w:cs="Arial"/>
          <w:sz w:val="22"/>
        </w:rPr>
        <w:t>dministración</w:t>
      </w:r>
      <w:r w:rsidR="003E4084" w:rsidRPr="003E4084">
        <w:rPr>
          <w:rFonts w:ascii="Arial" w:hAnsi="Arial" w:cs="Arial"/>
          <w:sz w:val="22"/>
        </w:rPr>
        <w:t xml:space="preserve"> </w:t>
      </w:r>
      <w:r w:rsidR="00C73585">
        <w:rPr>
          <w:rFonts w:ascii="Arial" w:hAnsi="Arial" w:cs="Arial"/>
          <w:sz w:val="22"/>
        </w:rPr>
        <w:t>P</w:t>
      </w:r>
      <w:r w:rsidR="00C73585" w:rsidRPr="003E4084">
        <w:rPr>
          <w:rFonts w:ascii="Arial" w:hAnsi="Arial" w:cs="Arial"/>
          <w:sz w:val="22"/>
        </w:rPr>
        <w:t>ública</w:t>
      </w:r>
      <w:r w:rsidR="00C73585">
        <w:rPr>
          <w:rFonts w:ascii="Arial" w:hAnsi="Arial" w:cs="Arial"/>
          <w:sz w:val="22"/>
        </w:rPr>
        <w:t xml:space="preserve"> del Estado de Tamaulipas en su A</w:t>
      </w:r>
      <w:r w:rsidR="00C73585" w:rsidRPr="003E4084">
        <w:rPr>
          <w:rFonts w:ascii="Arial" w:hAnsi="Arial" w:cs="Arial"/>
          <w:sz w:val="22"/>
        </w:rPr>
        <w:t>rtículo</w:t>
      </w:r>
      <w:r w:rsidR="003E4084" w:rsidRPr="003E4084">
        <w:rPr>
          <w:rFonts w:ascii="Arial" w:hAnsi="Arial" w:cs="Arial"/>
          <w:sz w:val="22"/>
        </w:rPr>
        <w:t xml:space="preserve"> 26 </w:t>
      </w:r>
      <w:r>
        <w:rPr>
          <w:rFonts w:ascii="Arial" w:hAnsi="Arial" w:cs="Arial"/>
          <w:sz w:val="22"/>
        </w:rPr>
        <w:t>F</w:t>
      </w:r>
      <w:r w:rsidR="00C73585" w:rsidRPr="003E4084">
        <w:rPr>
          <w:rFonts w:ascii="Arial" w:hAnsi="Arial" w:cs="Arial"/>
          <w:sz w:val="22"/>
        </w:rPr>
        <w:t>racción</w:t>
      </w:r>
      <w:r w:rsidR="00C73585">
        <w:rPr>
          <w:rFonts w:ascii="Arial" w:hAnsi="Arial" w:cs="Arial"/>
          <w:sz w:val="22"/>
        </w:rPr>
        <w:t xml:space="preserve"> X</w:t>
      </w:r>
      <w:r w:rsidR="003E4084" w:rsidRPr="003E4084">
        <w:rPr>
          <w:rFonts w:ascii="Arial" w:hAnsi="Arial" w:cs="Arial"/>
          <w:sz w:val="22"/>
        </w:rPr>
        <w:t xml:space="preserve">. </w:t>
      </w:r>
    </w:p>
    <w:p w:rsidR="00FF575B" w:rsidRPr="003E4084" w:rsidRDefault="00FF575B" w:rsidP="00FF575B">
      <w:pPr>
        <w:jc w:val="both"/>
        <w:rPr>
          <w:rFonts w:ascii="Arial" w:hAnsi="Arial" w:cs="Arial"/>
          <w:sz w:val="22"/>
        </w:rPr>
      </w:pPr>
    </w:p>
    <w:p w:rsidR="00F640E9" w:rsidRPr="003E4084" w:rsidRDefault="00FB0B83" w:rsidP="006478F3">
      <w:pPr>
        <w:jc w:val="both"/>
        <w:rPr>
          <w:rFonts w:ascii="Arial" w:hAnsi="Arial" w:cs="Arial"/>
          <w:sz w:val="22"/>
        </w:rPr>
      </w:pPr>
      <w:r>
        <w:rPr>
          <w:rFonts w:ascii="Arial" w:hAnsi="Arial" w:cs="Arial"/>
          <w:sz w:val="22"/>
        </w:rPr>
        <w:t>Por lo anterior,  la Secretarí</w:t>
      </w:r>
      <w:r w:rsidR="00C73585">
        <w:rPr>
          <w:rFonts w:ascii="Arial" w:hAnsi="Arial" w:cs="Arial"/>
          <w:sz w:val="22"/>
        </w:rPr>
        <w:t>a de A</w:t>
      </w:r>
      <w:r w:rsidR="00C73585" w:rsidRPr="003E4084">
        <w:rPr>
          <w:rFonts w:ascii="Arial" w:hAnsi="Arial" w:cs="Arial"/>
          <w:sz w:val="22"/>
        </w:rPr>
        <w:t>dministración</w:t>
      </w:r>
      <w:r w:rsidR="00C73585">
        <w:rPr>
          <w:rFonts w:ascii="Arial" w:hAnsi="Arial" w:cs="Arial"/>
          <w:sz w:val="22"/>
        </w:rPr>
        <w:t xml:space="preserve"> del G</w:t>
      </w:r>
      <w:r w:rsidR="003E4084" w:rsidRPr="003E4084">
        <w:rPr>
          <w:rFonts w:ascii="Arial" w:hAnsi="Arial" w:cs="Arial"/>
          <w:sz w:val="22"/>
        </w:rPr>
        <w:t xml:space="preserve">obierno del </w:t>
      </w:r>
      <w:r w:rsidR="00C73585">
        <w:rPr>
          <w:rFonts w:ascii="Arial" w:hAnsi="Arial" w:cs="Arial"/>
          <w:sz w:val="22"/>
        </w:rPr>
        <w:t>Estado de T</w:t>
      </w:r>
      <w:r w:rsidR="003E4084" w:rsidRPr="003E4084">
        <w:rPr>
          <w:rFonts w:ascii="Arial" w:hAnsi="Arial" w:cs="Arial"/>
          <w:sz w:val="22"/>
        </w:rPr>
        <w:t xml:space="preserve">amaulipas invita a las personas físicas y morales  que </w:t>
      </w:r>
      <w:r w:rsidR="00C73585" w:rsidRPr="003E4084">
        <w:rPr>
          <w:rFonts w:ascii="Arial" w:hAnsi="Arial" w:cs="Arial"/>
          <w:sz w:val="22"/>
        </w:rPr>
        <w:t>estén</w:t>
      </w:r>
      <w:r w:rsidR="003E4084" w:rsidRPr="003E4084">
        <w:rPr>
          <w:rFonts w:ascii="Arial" w:hAnsi="Arial" w:cs="Arial"/>
          <w:sz w:val="22"/>
        </w:rPr>
        <w:t xml:space="preserve"> interesados en participar en el procedimiento de </w:t>
      </w:r>
      <w:r w:rsidR="00C73585">
        <w:rPr>
          <w:rFonts w:ascii="Arial" w:hAnsi="Arial" w:cs="Arial"/>
          <w:b/>
          <w:sz w:val="22"/>
        </w:rPr>
        <w:t>E</w:t>
      </w:r>
      <w:r w:rsidR="00C73585" w:rsidRPr="003E4084">
        <w:rPr>
          <w:rFonts w:ascii="Arial" w:hAnsi="Arial" w:cs="Arial"/>
          <w:b/>
          <w:sz w:val="22"/>
        </w:rPr>
        <w:t>najenación</w:t>
      </w:r>
      <w:r w:rsidR="00C73585">
        <w:rPr>
          <w:rFonts w:ascii="Arial" w:hAnsi="Arial" w:cs="Arial"/>
          <w:b/>
          <w:sz w:val="22"/>
        </w:rPr>
        <w:t xml:space="preserve"> de 321 V</w:t>
      </w:r>
      <w:r w:rsidR="00C73585" w:rsidRPr="003E4084">
        <w:rPr>
          <w:rFonts w:ascii="Arial" w:hAnsi="Arial" w:cs="Arial"/>
          <w:b/>
          <w:sz w:val="22"/>
        </w:rPr>
        <w:t>ehículos</w:t>
      </w:r>
      <w:r w:rsidR="00A77B61">
        <w:rPr>
          <w:rFonts w:ascii="Arial" w:hAnsi="Arial" w:cs="Arial"/>
          <w:b/>
          <w:sz w:val="22"/>
        </w:rPr>
        <w:t xml:space="preserve"> Propiedad del Estado de T</w:t>
      </w:r>
      <w:r w:rsidR="003E4084" w:rsidRPr="003E4084">
        <w:rPr>
          <w:rFonts w:ascii="Arial" w:hAnsi="Arial" w:cs="Arial"/>
          <w:b/>
          <w:sz w:val="22"/>
        </w:rPr>
        <w:t>amaulipas</w:t>
      </w:r>
      <w:r w:rsidR="00FF575B" w:rsidRPr="003E4084">
        <w:rPr>
          <w:rFonts w:ascii="Arial" w:hAnsi="Arial" w:cs="Arial"/>
          <w:b/>
          <w:sz w:val="22"/>
        </w:rPr>
        <w:t xml:space="preserve"> </w:t>
      </w:r>
      <w:r w:rsidR="006478F3">
        <w:rPr>
          <w:rFonts w:ascii="Arial" w:hAnsi="Arial" w:cs="Arial"/>
          <w:b/>
          <w:sz w:val="22"/>
        </w:rPr>
        <w:t>mediante Subasta Pú</w:t>
      </w:r>
      <w:r w:rsidR="003E4084" w:rsidRPr="003E4084">
        <w:rPr>
          <w:rFonts w:ascii="Arial" w:hAnsi="Arial" w:cs="Arial"/>
          <w:b/>
          <w:sz w:val="22"/>
        </w:rPr>
        <w:t>blica</w:t>
      </w:r>
      <w:r w:rsidR="00FF575B" w:rsidRPr="003E4084">
        <w:rPr>
          <w:rFonts w:ascii="Arial" w:hAnsi="Arial" w:cs="Arial"/>
          <w:b/>
          <w:sz w:val="22"/>
        </w:rPr>
        <w:t>,</w:t>
      </w:r>
      <w:r w:rsidR="006478F3">
        <w:rPr>
          <w:rFonts w:ascii="Arial" w:hAnsi="Arial" w:cs="Arial"/>
          <w:b/>
          <w:sz w:val="22"/>
        </w:rPr>
        <w:t xml:space="preserve"> </w:t>
      </w:r>
      <w:r w:rsidR="00F640E9" w:rsidRPr="003E4084">
        <w:rPr>
          <w:rFonts w:ascii="Arial" w:hAnsi="Arial" w:cs="Arial"/>
          <w:sz w:val="22"/>
        </w:rPr>
        <w:t xml:space="preserve">de conformidad con las presentes bases, mediante las cuales se establecen y norman los conceptos, requisitos y procedimientos administrativos que deberán ser observados, tanto por la Convocante, como por los </w:t>
      </w:r>
      <w:r w:rsidR="00FF575B" w:rsidRPr="003E4084">
        <w:rPr>
          <w:rFonts w:ascii="Arial" w:hAnsi="Arial" w:cs="Arial"/>
          <w:sz w:val="22"/>
        </w:rPr>
        <w:t>participante</w:t>
      </w:r>
      <w:r w:rsidR="00F640E9" w:rsidRPr="003E4084">
        <w:rPr>
          <w:rFonts w:ascii="Arial" w:hAnsi="Arial" w:cs="Arial"/>
          <w:sz w:val="22"/>
        </w:rPr>
        <w:t>; desde el inicio hasta la conclusión del presente procedimiento que se describe en las siguientes:</w:t>
      </w:r>
    </w:p>
    <w:p w:rsidR="00F640E9" w:rsidRPr="00DE1985" w:rsidRDefault="00F640E9" w:rsidP="00F640E9">
      <w:pPr>
        <w:spacing w:after="120"/>
        <w:jc w:val="both"/>
        <w:rPr>
          <w:rFonts w:ascii="Arial" w:hAnsi="Arial" w:cs="Arial"/>
          <w:sz w:val="12"/>
        </w:rPr>
      </w:pPr>
    </w:p>
    <w:p w:rsidR="00B172FE" w:rsidRPr="00DE1985" w:rsidRDefault="00B172FE" w:rsidP="00B172FE">
      <w:pPr>
        <w:pStyle w:val="Ttulo1"/>
        <w:rPr>
          <w:rFonts w:ascii="Arial" w:hAnsi="Arial" w:cs="Arial"/>
          <w:iCs/>
          <w:sz w:val="28"/>
          <w:lang w:val="es-ES"/>
        </w:rPr>
      </w:pPr>
      <w:r w:rsidRPr="00DE1985">
        <w:rPr>
          <w:rFonts w:ascii="Arial" w:hAnsi="Arial" w:cs="Arial"/>
          <w:iCs/>
          <w:sz w:val="28"/>
          <w:lang w:val="es-ES"/>
        </w:rPr>
        <w:t>B   A   S   E   S</w:t>
      </w:r>
    </w:p>
    <w:p w:rsidR="00B172FE" w:rsidRPr="00DE1985" w:rsidRDefault="00B172FE" w:rsidP="00B172FE">
      <w:pPr>
        <w:rPr>
          <w:rFonts w:ascii="Arial" w:hAnsi="Arial" w:cs="Arial"/>
          <w:sz w:val="22"/>
        </w:rPr>
      </w:pPr>
    </w:p>
    <w:p w:rsidR="005732F4" w:rsidRDefault="005732F4" w:rsidP="00B172FE">
      <w:pPr>
        <w:rPr>
          <w:rFonts w:ascii="Arial" w:hAnsi="Arial" w:cs="Arial"/>
          <w:sz w:val="22"/>
        </w:rPr>
      </w:pPr>
    </w:p>
    <w:p w:rsidR="00B172FE" w:rsidRPr="00DE1985" w:rsidRDefault="00B172FE" w:rsidP="00B172FE">
      <w:pPr>
        <w:rPr>
          <w:rFonts w:ascii="Arial" w:hAnsi="Arial" w:cs="Arial"/>
          <w:b/>
          <w:bCs/>
          <w:sz w:val="22"/>
        </w:rPr>
      </w:pPr>
      <w:r w:rsidRPr="00DE1985">
        <w:rPr>
          <w:rFonts w:ascii="Arial" w:hAnsi="Arial" w:cs="Arial"/>
          <w:b/>
          <w:bCs/>
          <w:sz w:val="22"/>
        </w:rPr>
        <w:t>1.- ESPECIFICACIONES.</w:t>
      </w:r>
    </w:p>
    <w:p w:rsidR="00B172FE" w:rsidRDefault="00B172FE" w:rsidP="00B172FE">
      <w:pPr>
        <w:rPr>
          <w:rFonts w:ascii="Arial" w:hAnsi="Arial" w:cs="Arial"/>
          <w:b/>
          <w:bCs/>
          <w:sz w:val="22"/>
        </w:rPr>
      </w:pPr>
    </w:p>
    <w:p w:rsidR="00832C0B" w:rsidRPr="00DE1985" w:rsidRDefault="00B172FE" w:rsidP="005A1D6F">
      <w:pPr>
        <w:jc w:val="both"/>
        <w:rPr>
          <w:rFonts w:ascii="Arial" w:hAnsi="Arial" w:cs="Arial"/>
          <w:bCs/>
          <w:sz w:val="22"/>
        </w:rPr>
      </w:pPr>
      <w:r w:rsidRPr="00DE1985">
        <w:rPr>
          <w:rFonts w:ascii="Arial" w:hAnsi="Arial" w:cs="Arial"/>
          <w:bCs/>
          <w:sz w:val="22"/>
        </w:rPr>
        <w:t>El objeto del presente proceso es la enajenación, mediante subasta</w:t>
      </w:r>
      <w:r w:rsidR="005A1D6F" w:rsidRPr="00DE1985">
        <w:rPr>
          <w:rFonts w:ascii="Arial" w:hAnsi="Arial" w:cs="Arial"/>
          <w:bCs/>
          <w:sz w:val="22"/>
        </w:rPr>
        <w:t xml:space="preserve"> pública</w:t>
      </w:r>
      <w:r w:rsidR="00C87A92">
        <w:rPr>
          <w:rFonts w:ascii="Arial" w:hAnsi="Arial" w:cs="Arial"/>
          <w:bCs/>
          <w:sz w:val="22"/>
        </w:rPr>
        <w:t xml:space="preserve"> en línea</w:t>
      </w:r>
      <w:r w:rsidRPr="00DE1985">
        <w:rPr>
          <w:rFonts w:ascii="Arial" w:hAnsi="Arial" w:cs="Arial"/>
          <w:bCs/>
          <w:sz w:val="22"/>
        </w:rPr>
        <w:t>, de los vehículos</w:t>
      </w:r>
      <w:r w:rsidR="00C87A92">
        <w:rPr>
          <w:rFonts w:ascii="Arial" w:hAnsi="Arial" w:cs="Arial"/>
          <w:bCs/>
          <w:sz w:val="22"/>
        </w:rPr>
        <w:t xml:space="preserve"> en el E</w:t>
      </w:r>
      <w:r w:rsidR="005A1D6F" w:rsidRPr="00DE1985">
        <w:rPr>
          <w:rFonts w:ascii="Arial" w:hAnsi="Arial" w:cs="Arial"/>
          <w:bCs/>
          <w:sz w:val="22"/>
        </w:rPr>
        <w:t>stado que se encuentran</w:t>
      </w:r>
      <w:r w:rsidRPr="00DE1985">
        <w:rPr>
          <w:rFonts w:ascii="Arial" w:hAnsi="Arial" w:cs="Arial"/>
          <w:bCs/>
          <w:sz w:val="22"/>
        </w:rPr>
        <w:t xml:space="preserve"> </w:t>
      </w:r>
      <w:r w:rsidR="005A1D6F" w:rsidRPr="00DE1985">
        <w:rPr>
          <w:rFonts w:ascii="Arial" w:hAnsi="Arial" w:cs="Arial"/>
          <w:bCs/>
          <w:sz w:val="22"/>
        </w:rPr>
        <w:t xml:space="preserve"> y se describen</w:t>
      </w:r>
      <w:r w:rsidR="00C87A92">
        <w:rPr>
          <w:rFonts w:ascii="Arial" w:hAnsi="Arial" w:cs="Arial"/>
          <w:bCs/>
          <w:sz w:val="22"/>
        </w:rPr>
        <w:t xml:space="preserve"> en el A</w:t>
      </w:r>
      <w:r w:rsidRPr="00DE1985">
        <w:rPr>
          <w:rFonts w:ascii="Arial" w:hAnsi="Arial" w:cs="Arial"/>
          <w:bCs/>
          <w:sz w:val="22"/>
        </w:rPr>
        <w:t>nexo 1 (uno) de estas bases, los cuales se encuentran físicamente</w:t>
      </w:r>
      <w:r w:rsidR="003E4084" w:rsidRPr="003E4084">
        <w:rPr>
          <w:rFonts w:ascii="Arial" w:hAnsi="Arial" w:cs="Arial"/>
          <w:bCs/>
          <w:sz w:val="22"/>
        </w:rPr>
        <w:t>,</w:t>
      </w:r>
      <w:r w:rsidRPr="003E4084">
        <w:rPr>
          <w:rFonts w:ascii="Arial" w:hAnsi="Arial" w:cs="Arial"/>
          <w:bCs/>
          <w:sz w:val="22"/>
        </w:rPr>
        <w:t xml:space="preserve"> </w:t>
      </w:r>
      <w:r w:rsidR="00820ABB" w:rsidRPr="003E4084">
        <w:rPr>
          <w:rFonts w:ascii="Arial" w:hAnsi="Arial" w:cs="Arial"/>
          <w:bCs/>
          <w:sz w:val="22"/>
        </w:rPr>
        <w:t xml:space="preserve">en los patios del Archivo General </w:t>
      </w:r>
      <w:r w:rsidR="00D81545" w:rsidRPr="003E4084">
        <w:rPr>
          <w:rFonts w:ascii="Arial" w:hAnsi="Arial" w:cs="Arial"/>
          <w:bCs/>
          <w:sz w:val="22"/>
        </w:rPr>
        <w:t>e Histórico del Estado de Tamaulipas</w:t>
      </w:r>
      <w:r w:rsidR="00832C0B" w:rsidRPr="003E4084">
        <w:rPr>
          <w:rFonts w:ascii="Arial" w:hAnsi="Arial" w:cs="Arial"/>
          <w:bCs/>
          <w:sz w:val="22"/>
        </w:rPr>
        <w:t xml:space="preserve">, </w:t>
      </w:r>
      <w:r w:rsidR="003E4084" w:rsidRPr="003E4084">
        <w:rPr>
          <w:rFonts w:ascii="Arial" w:hAnsi="Arial" w:cs="Arial"/>
          <w:bCs/>
          <w:sz w:val="22"/>
        </w:rPr>
        <w:t xml:space="preserve">ubicado en Prolongación Boulevard Praxedis Balboa con Libramiento Naciones Unidas, </w:t>
      </w:r>
      <w:r w:rsidR="003E4084">
        <w:rPr>
          <w:rFonts w:ascii="Arial" w:hAnsi="Arial" w:cs="Arial"/>
          <w:bCs/>
          <w:sz w:val="22"/>
        </w:rPr>
        <w:t>s/n</w:t>
      </w:r>
      <w:r w:rsidR="003E4084" w:rsidRPr="003E4084">
        <w:rPr>
          <w:rFonts w:ascii="Arial" w:hAnsi="Arial" w:cs="Arial"/>
          <w:bCs/>
          <w:sz w:val="22"/>
        </w:rPr>
        <w:t xml:space="preserve"> </w:t>
      </w:r>
      <w:r w:rsidR="003E4084">
        <w:rPr>
          <w:rFonts w:ascii="Arial" w:hAnsi="Arial" w:cs="Arial"/>
          <w:bCs/>
          <w:sz w:val="22"/>
        </w:rPr>
        <w:t>en Parque Bicentenario, Cd. Victoria, Tamaulipas, México, C.P. 87083.</w:t>
      </w:r>
      <w:r w:rsidR="00163759">
        <w:rPr>
          <w:rFonts w:ascii="Arial" w:hAnsi="Arial" w:cs="Arial"/>
          <w:bCs/>
          <w:sz w:val="22"/>
        </w:rPr>
        <w:t xml:space="preserve"> </w:t>
      </w:r>
      <w:proofErr w:type="gramStart"/>
      <w:r w:rsidR="00163759">
        <w:rPr>
          <w:rFonts w:ascii="Arial" w:hAnsi="Arial" w:cs="Arial"/>
          <w:bCs/>
          <w:sz w:val="22"/>
        </w:rPr>
        <w:t>y</w:t>
      </w:r>
      <w:proofErr w:type="gramEnd"/>
      <w:r w:rsidR="00163759">
        <w:rPr>
          <w:rFonts w:ascii="Arial" w:hAnsi="Arial" w:cs="Arial"/>
          <w:bCs/>
          <w:sz w:val="22"/>
        </w:rPr>
        <w:t xml:space="preserve"> en </w:t>
      </w:r>
      <w:r w:rsidR="000B72DE">
        <w:rPr>
          <w:rFonts w:ascii="Arial" w:hAnsi="Arial" w:cs="Arial"/>
          <w:bCs/>
          <w:sz w:val="22"/>
        </w:rPr>
        <w:t>la Bodega ubicada en Libramiento Naciones Unidas, Km 16 + 800, ejido Guadalupe Victoria</w:t>
      </w:r>
      <w:r w:rsidR="00FB0B83">
        <w:rPr>
          <w:rFonts w:ascii="Arial" w:hAnsi="Arial" w:cs="Arial"/>
          <w:bCs/>
          <w:sz w:val="22"/>
        </w:rPr>
        <w:t>, C.P. 87090</w:t>
      </w:r>
    </w:p>
    <w:p w:rsidR="007912B1" w:rsidRDefault="007912B1" w:rsidP="00B172FE">
      <w:pPr>
        <w:rPr>
          <w:rFonts w:ascii="Arial" w:hAnsi="Arial" w:cs="Arial"/>
          <w:b/>
          <w:bCs/>
          <w:sz w:val="22"/>
        </w:rPr>
      </w:pPr>
    </w:p>
    <w:p w:rsidR="00B172FE" w:rsidRPr="00DE1985" w:rsidRDefault="00B172FE" w:rsidP="00B172FE">
      <w:pPr>
        <w:rPr>
          <w:rFonts w:ascii="Arial" w:hAnsi="Arial" w:cs="Arial"/>
          <w:b/>
          <w:bCs/>
          <w:sz w:val="22"/>
        </w:rPr>
      </w:pPr>
      <w:r w:rsidRPr="00DE1985">
        <w:rPr>
          <w:rFonts w:ascii="Arial" w:hAnsi="Arial" w:cs="Arial"/>
          <w:b/>
          <w:bCs/>
          <w:sz w:val="22"/>
        </w:rPr>
        <w:t>2.- PRECIO BASE (PRECIO DE SALIDA EN SUBASTA</w:t>
      </w:r>
      <w:r w:rsidR="005A1D6F" w:rsidRPr="00DE1985">
        <w:rPr>
          <w:rFonts w:ascii="Arial" w:hAnsi="Arial" w:cs="Arial"/>
          <w:b/>
          <w:bCs/>
          <w:sz w:val="22"/>
        </w:rPr>
        <w:t xml:space="preserve"> PÚBLICA</w:t>
      </w:r>
      <w:r w:rsidR="00C26A0E">
        <w:rPr>
          <w:rFonts w:ascii="Arial" w:hAnsi="Arial" w:cs="Arial"/>
          <w:b/>
          <w:bCs/>
          <w:sz w:val="22"/>
        </w:rPr>
        <w:t xml:space="preserve"> EN LINEA</w:t>
      </w:r>
      <w:r w:rsidRPr="00DE1985">
        <w:rPr>
          <w:rFonts w:ascii="Arial" w:hAnsi="Arial" w:cs="Arial"/>
          <w:b/>
          <w:bCs/>
          <w:sz w:val="22"/>
        </w:rPr>
        <w:t>)</w:t>
      </w:r>
    </w:p>
    <w:p w:rsidR="00B172FE" w:rsidRPr="00DE1985" w:rsidRDefault="00B172FE" w:rsidP="00B172FE">
      <w:pPr>
        <w:rPr>
          <w:rFonts w:ascii="Arial" w:hAnsi="Arial" w:cs="Arial"/>
          <w:sz w:val="22"/>
        </w:rPr>
      </w:pPr>
    </w:p>
    <w:p w:rsidR="00B172FE" w:rsidRPr="00DE1985" w:rsidRDefault="00B172FE" w:rsidP="00B172FE">
      <w:pPr>
        <w:jc w:val="both"/>
        <w:rPr>
          <w:rFonts w:ascii="Arial" w:hAnsi="Arial" w:cs="Arial"/>
          <w:sz w:val="22"/>
        </w:rPr>
      </w:pPr>
      <w:r w:rsidRPr="00DE1985">
        <w:rPr>
          <w:rFonts w:ascii="Arial" w:hAnsi="Arial" w:cs="Arial"/>
          <w:sz w:val="22"/>
        </w:rPr>
        <w:t xml:space="preserve">El precio base de bienes para la Enajenación </w:t>
      </w:r>
      <w:r w:rsidR="005A1D6F" w:rsidRPr="00DE1985">
        <w:rPr>
          <w:rFonts w:ascii="Arial" w:hAnsi="Arial" w:cs="Arial"/>
          <w:sz w:val="22"/>
        </w:rPr>
        <w:t xml:space="preserve">(subasta pública) </w:t>
      </w:r>
      <w:r w:rsidRPr="00DE1985">
        <w:rPr>
          <w:rFonts w:ascii="Arial" w:hAnsi="Arial" w:cs="Arial"/>
          <w:sz w:val="22"/>
        </w:rPr>
        <w:t xml:space="preserve">se encuentra detallado en el </w:t>
      </w:r>
      <w:r w:rsidR="000B4FC7" w:rsidRPr="000B4FC7">
        <w:rPr>
          <w:rFonts w:ascii="Arial" w:hAnsi="Arial" w:cs="Arial"/>
          <w:b/>
          <w:sz w:val="22"/>
        </w:rPr>
        <w:t>A</w:t>
      </w:r>
      <w:r w:rsidRPr="000B4FC7">
        <w:rPr>
          <w:rFonts w:ascii="Arial" w:hAnsi="Arial" w:cs="Arial"/>
          <w:b/>
          <w:sz w:val="22"/>
        </w:rPr>
        <w:t xml:space="preserve">nexo 1 (uno) </w:t>
      </w:r>
      <w:r w:rsidRPr="000B4FC7">
        <w:rPr>
          <w:rFonts w:ascii="Arial" w:hAnsi="Arial" w:cs="Arial"/>
          <w:sz w:val="22"/>
        </w:rPr>
        <w:t>de las presentes bases</w:t>
      </w:r>
      <w:r w:rsidRPr="00DE1985">
        <w:rPr>
          <w:rFonts w:ascii="Arial" w:hAnsi="Arial" w:cs="Arial"/>
          <w:sz w:val="22"/>
        </w:rPr>
        <w:t xml:space="preserve"> como parte integral de las mismas, y es el monto a partir del cual los participantes co</w:t>
      </w:r>
      <w:r w:rsidR="00C26A0E">
        <w:rPr>
          <w:rFonts w:ascii="Arial" w:hAnsi="Arial" w:cs="Arial"/>
          <w:sz w:val="22"/>
        </w:rPr>
        <w:t>menzará</w:t>
      </w:r>
      <w:r w:rsidRPr="00DE1985">
        <w:rPr>
          <w:rFonts w:ascii="Arial" w:hAnsi="Arial" w:cs="Arial"/>
          <w:sz w:val="22"/>
        </w:rPr>
        <w:t>n a ofertar según el vehículo que corresponda.</w:t>
      </w:r>
    </w:p>
    <w:p w:rsidR="00B172FE" w:rsidRPr="00DE1985" w:rsidRDefault="00B172FE" w:rsidP="00B172FE">
      <w:pPr>
        <w:jc w:val="both"/>
        <w:rPr>
          <w:rFonts w:ascii="Arial" w:hAnsi="Arial" w:cs="Arial"/>
          <w:bCs/>
          <w:sz w:val="8"/>
        </w:rPr>
      </w:pPr>
    </w:p>
    <w:p w:rsidR="002A23CD" w:rsidRPr="00DE1985" w:rsidRDefault="002A23CD" w:rsidP="002A23CD">
      <w:pPr>
        <w:jc w:val="both"/>
        <w:rPr>
          <w:rFonts w:ascii="Arial" w:hAnsi="Arial" w:cs="Arial"/>
          <w:sz w:val="22"/>
          <w:lang w:val="es-MX"/>
        </w:rPr>
      </w:pPr>
      <w:r w:rsidRPr="00DE1985">
        <w:rPr>
          <w:rFonts w:ascii="Arial" w:hAnsi="Arial" w:cs="Arial"/>
          <w:sz w:val="22"/>
          <w:lang w:val="es-MX"/>
        </w:rPr>
        <w:t>El postor al que sean adjudicados los bienes, cubrirá los impuestos y demás cargas económicas que por razón de compraventa se generen, así como aquellos otros conceptos que se tengan que realizar ante las autoridades correspondientes.</w:t>
      </w:r>
    </w:p>
    <w:p w:rsidR="00B172FE" w:rsidRPr="00DE1985" w:rsidRDefault="00B172FE" w:rsidP="00B172FE">
      <w:pPr>
        <w:jc w:val="both"/>
        <w:rPr>
          <w:rFonts w:ascii="Arial" w:hAnsi="Arial" w:cs="Arial"/>
          <w:sz w:val="22"/>
        </w:rPr>
      </w:pPr>
    </w:p>
    <w:p w:rsidR="00B172FE" w:rsidRPr="00DE1985" w:rsidRDefault="00B172FE" w:rsidP="00B172FE">
      <w:pPr>
        <w:rPr>
          <w:rFonts w:ascii="Arial" w:hAnsi="Arial" w:cs="Arial"/>
          <w:sz w:val="22"/>
        </w:rPr>
      </w:pPr>
    </w:p>
    <w:p w:rsidR="00B172FE" w:rsidRPr="00DE1985" w:rsidRDefault="00B172FE" w:rsidP="00FB0B83">
      <w:pPr>
        <w:tabs>
          <w:tab w:val="left" w:pos="1790"/>
        </w:tabs>
        <w:jc w:val="both"/>
        <w:rPr>
          <w:rFonts w:ascii="Arial" w:hAnsi="Arial" w:cs="Arial"/>
          <w:b/>
          <w:bCs/>
          <w:sz w:val="22"/>
        </w:rPr>
      </w:pPr>
      <w:r w:rsidRPr="00DE1985">
        <w:rPr>
          <w:rFonts w:ascii="Arial" w:hAnsi="Arial" w:cs="Arial"/>
          <w:b/>
          <w:bCs/>
          <w:sz w:val="22"/>
        </w:rPr>
        <w:lastRenderedPageBreak/>
        <w:t>3.- VISITA PARA CONOCER LOS BIENES OBJETO DE ESTA ENAJENACIÓN</w:t>
      </w:r>
      <w:r w:rsidR="005A1D6F" w:rsidRPr="00DE1985">
        <w:rPr>
          <w:rFonts w:ascii="Arial" w:hAnsi="Arial" w:cs="Arial"/>
          <w:b/>
          <w:bCs/>
          <w:sz w:val="22"/>
        </w:rPr>
        <w:t xml:space="preserve"> (SUBASTA PÚBLICA</w:t>
      </w:r>
      <w:r w:rsidR="00C87A92">
        <w:rPr>
          <w:rFonts w:ascii="Arial" w:hAnsi="Arial" w:cs="Arial"/>
          <w:b/>
          <w:bCs/>
          <w:sz w:val="22"/>
        </w:rPr>
        <w:t xml:space="preserve"> EN LINEA</w:t>
      </w:r>
      <w:r w:rsidR="005A1D6F" w:rsidRPr="00DE1985">
        <w:rPr>
          <w:rFonts w:ascii="Arial" w:hAnsi="Arial" w:cs="Arial"/>
          <w:b/>
          <w:bCs/>
          <w:sz w:val="22"/>
        </w:rPr>
        <w:t>)</w:t>
      </w:r>
    </w:p>
    <w:p w:rsidR="00B172FE" w:rsidRPr="00DE1985" w:rsidRDefault="00B172FE" w:rsidP="00B172FE">
      <w:pPr>
        <w:tabs>
          <w:tab w:val="left" w:pos="1485"/>
        </w:tabs>
        <w:rPr>
          <w:rFonts w:ascii="Arial" w:hAnsi="Arial" w:cs="Arial"/>
          <w:sz w:val="22"/>
        </w:rPr>
      </w:pPr>
    </w:p>
    <w:p w:rsidR="00B172FE" w:rsidRPr="00DE1985" w:rsidRDefault="00B172FE" w:rsidP="00B172FE">
      <w:pPr>
        <w:jc w:val="both"/>
        <w:rPr>
          <w:rFonts w:ascii="Arial" w:hAnsi="Arial" w:cs="Arial"/>
          <w:bCs/>
          <w:sz w:val="22"/>
        </w:rPr>
      </w:pPr>
      <w:r w:rsidRPr="00DE1985">
        <w:rPr>
          <w:rFonts w:ascii="Arial" w:hAnsi="Arial" w:cs="Arial"/>
          <w:bCs/>
          <w:sz w:val="22"/>
        </w:rPr>
        <w:t>La inspección o</w:t>
      </w:r>
      <w:r w:rsidR="00812103" w:rsidRPr="00DE1985">
        <w:rPr>
          <w:rFonts w:ascii="Arial" w:hAnsi="Arial" w:cs="Arial"/>
          <w:bCs/>
          <w:sz w:val="22"/>
        </w:rPr>
        <w:t>cular de las unidades se llevará</w:t>
      </w:r>
      <w:r w:rsidRPr="00DE1985">
        <w:rPr>
          <w:rFonts w:ascii="Arial" w:hAnsi="Arial" w:cs="Arial"/>
          <w:bCs/>
          <w:sz w:val="22"/>
        </w:rPr>
        <w:t xml:space="preserve"> a cabo, en</w:t>
      </w:r>
      <w:r w:rsidR="002A23CD" w:rsidRPr="00DE1985">
        <w:rPr>
          <w:rFonts w:ascii="Arial" w:hAnsi="Arial" w:cs="Arial"/>
          <w:bCs/>
          <w:sz w:val="22"/>
        </w:rPr>
        <w:t xml:space="preserve"> el domicilio </w:t>
      </w:r>
      <w:r w:rsidR="00ED66B7" w:rsidRPr="00DE1985">
        <w:rPr>
          <w:rFonts w:ascii="Arial" w:hAnsi="Arial" w:cs="Arial"/>
          <w:bCs/>
          <w:sz w:val="22"/>
        </w:rPr>
        <w:t xml:space="preserve"> señalado en el punto 1 de las presentes bases, lugar </w:t>
      </w:r>
      <w:r w:rsidR="002A23CD" w:rsidRPr="00DE1985">
        <w:rPr>
          <w:rFonts w:ascii="Arial" w:hAnsi="Arial" w:cs="Arial"/>
          <w:bCs/>
          <w:sz w:val="22"/>
        </w:rPr>
        <w:t>donde se encuentran los bienes</w:t>
      </w:r>
      <w:r w:rsidRPr="00DE1985">
        <w:rPr>
          <w:rFonts w:ascii="Arial" w:hAnsi="Arial" w:cs="Arial"/>
          <w:bCs/>
          <w:sz w:val="22"/>
        </w:rPr>
        <w:t xml:space="preserve">, </w:t>
      </w:r>
      <w:r w:rsidR="00B27C16" w:rsidRPr="00DE1985">
        <w:rPr>
          <w:rFonts w:ascii="Arial" w:hAnsi="Arial" w:cs="Arial"/>
          <w:bCs/>
          <w:sz w:val="22"/>
        </w:rPr>
        <w:t xml:space="preserve">los días </w:t>
      </w:r>
      <w:r w:rsidR="00CE63BC" w:rsidRPr="00FB0B83">
        <w:rPr>
          <w:rFonts w:ascii="Arial" w:hAnsi="Arial" w:cs="Arial"/>
          <w:b/>
          <w:bCs/>
          <w:sz w:val="22"/>
        </w:rPr>
        <w:t>1</w:t>
      </w:r>
      <w:r w:rsidR="00902E1C" w:rsidRPr="00FB0B83">
        <w:rPr>
          <w:rFonts w:ascii="Arial" w:hAnsi="Arial" w:cs="Arial"/>
          <w:b/>
          <w:bCs/>
          <w:sz w:val="22"/>
        </w:rPr>
        <w:t>6</w:t>
      </w:r>
      <w:r w:rsidR="00CE63BC" w:rsidRPr="00FB0B83">
        <w:rPr>
          <w:rFonts w:ascii="Arial" w:hAnsi="Arial" w:cs="Arial"/>
          <w:b/>
          <w:bCs/>
          <w:sz w:val="22"/>
        </w:rPr>
        <w:t>,</w:t>
      </w:r>
      <w:r w:rsidR="000F5118" w:rsidRPr="00FB0B83">
        <w:rPr>
          <w:rFonts w:ascii="Arial" w:hAnsi="Arial" w:cs="Arial"/>
          <w:b/>
          <w:bCs/>
          <w:sz w:val="22"/>
        </w:rPr>
        <w:t xml:space="preserve"> </w:t>
      </w:r>
      <w:r w:rsidR="00CE63BC" w:rsidRPr="00FB0B83">
        <w:rPr>
          <w:rFonts w:ascii="Arial" w:hAnsi="Arial" w:cs="Arial"/>
          <w:b/>
          <w:bCs/>
          <w:sz w:val="22"/>
        </w:rPr>
        <w:t>1</w:t>
      </w:r>
      <w:r w:rsidR="00902E1C" w:rsidRPr="00FB0B83">
        <w:rPr>
          <w:rFonts w:ascii="Arial" w:hAnsi="Arial" w:cs="Arial"/>
          <w:b/>
          <w:bCs/>
          <w:sz w:val="22"/>
        </w:rPr>
        <w:t>7</w:t>
      </w:r>
      <w:r w:rsidR="00CE63BC" w:rsidRPr="00FB0B83">
        <w:rPr>
          <w:rFonts w:ascii="Arial" w:hAnsi="Arial" w:cs="Arial"/>
          <w:b/>
          <w:bCs/>
          <w:sz w:val="22"/>
        </w:rPr>
        <w:t xml:space="preserve"> y 2</w:t>
      </w:r>
      <w:r w:rsidR="00902E1C" w:rsidRPr="00FB0B83">
        <w:rPr>
          <w:rFonts w:ascii="Arial" w:hAnsi="Arial" w:cs="Arial"/>
          <w:b/>
          <w:bCs/>
          <w:sz w:val="22"/>
        </w:rPr>
        <w:t>1</w:t>
      </w:r>
      <w:r w:rsidR="00F65D7C" w:rsidRPr="00FB0B83">
        <w:rPr>
          <w:rFonts w:ascii="Arial" w:hAnsi="Arial" w:cs="Arial"/>
          <w:b/>
          <w:bCs/>
          <w:sz w:val="22"/>
        </w:rPr>
        <w:t xml:space="preserve"> de </w:t>
      </w:r>
      <w:r w:rsidR="00902E1C" w:rsidRPr="00FB0B83">
        <w:rPr>
          <w:rFonts w:ascii="Arial" w:hAnsi="Arial" w:cs="Arial"/>
          <w:b/>
          <w:bCs/>
          <w:sz w:val="22"/>
        </w:rPr>
        <w:t>Noviembre</w:t>
      </w:r>
      <w:r w:rsidR="00F65D7C" w:rsidRPr="00FB0B83">
        <w:rPr>
          <w:rFonts w:ascii="Arial" w:hAnsi="Arial" w:cs="Arial"/>
          <w:b/>
          <w:bCs/>
          <w:sz w:val="22"/>
        </w:rPr>
        <w:t xml:space="preserve"> </w:t>
      </w:r>
      <w:r w:rsidR="00B71242" w:rsidRPr="00FB0B83">
        <w:rPr>
          <w:rFonts w:ascii="Arial" w:hAnsi="Arial" w:cs="Arial"/>
          <w:b/>
          <w:bCs/>
          <w:sz w:val="22"/>
        </w:rPr>
        <w:t>del 2017</w:t>
      </w:r>
      <w:r w:rsidR="00B71242" w:rsidRPr="000F5118">
        <w:rPr>
          <w:rFonts w:ascii="Arial" w:hAnsi="Arial" w:cs="Arial"/>
          <w:bCs/>
          <w:sz w:val="22"/>
        </w:rPr>
        <w:t xml:space="preserve">, </w:t>
      </w:r>
      <w:r w:rsidR="00F65D7C" w:rsidRPr="000F5118">
        <w:rPr>
          <w:rFonts w:ascii="Arial" w:hAnsi="Arial" w:cs="Arial"/>
          <w:bCs/>
          <w:sz w:val="22"/>
        </w:rPr>
        <w:t xml:space="preserve">en horario de </w:t>
      </w:r>
      <w:r w:rsidR="00CE63BC" w:rsidRPr="00FB0B83">
        <w:rPr>
          <w:rFonts w:ascii="Arial" w:hAnsi="Arial" w:cs="Arial"/>
          <w:b/>
          <w:bCs/>
          <w:sz w:val="22"/>
        </w:rPr>
        <w:t>9</w:t>
      </w:r>
      <w:r w:rsidR="0076068A" w:rsidRPr="00FB0B83">
        <w:rPr>
          <w:rFonts w:ascii="Arial" w:hAnsi="Arial" w:cs="Arial"/>
          <w:b/>
          <w:bCs/>
          <w:sz w:val="22"/>
        </w:rPr>
        <w:t>:00</w:t>
      </w:r>
      <w:r w:rsidR="00F65D7C" w:rsidRPr="00FB0B83">
        <w:rPr>
          <w:rFonts w:ascii="Arial" w:hAnsi="Arial" w:cs="Arial"/>
          <w:b/>
          <w:bCs/>
          <w:sz w:val="22"/>
        </w:rPr>
        <w:t xml:space="preserve"> a </w:t>
      </w:r>
      <w:r w:rsidR="0076068A" w:rsidRPr="00FB0B83">
        <w:rPr>
          <w:rFonts w:ascii="Arial" w:hAnsi="Arial" w:cs="Arial"/>
          <w:b/>
          <w:bCs/>
          <w:sz w:val="22"/>
        </w:rPr>
        <w:t xml:space="preserve">16:00 </w:t>
      </w:r>
      <w:r w:rsidR="00F65D7C" w:rsidRPr="00FB0B83">
        <w:rPr>
          <w:rFonts w:ascii="Arial" w:hAnsi="Arial" w:cs="Arial"/>
          <w:b/>
          <w:bCs/>
          <w:sz w:val="22"/>
        </w:rPr>
        <w:t>horas</w:t>
      </w:r>
      <w:r w:rsidR="00CE63BC" w:rsidRPr="000F5118">
        <w:rPr>
          <w:rFonts w:ascii="Arial" w:hAnsi="Arial" w:cs="Arial"/>
          <w:bCs/>
          <w:sz w:val="22"/>
        </w:rPr>
        <w:t xml:space="preserve">, </w:t>
      </w:r>
      <w:r w:rsidR="00812103" w:rsidRPr="000F5118">
        <w:rPr>
          <w:rFonts w:ascii="Arial" w:hAnsi="Arial" w:cs="Arial"/>
          <w:bCs/>
          <w:sz w:val="22"/>
        </w:rPr>
        <w:t>y para ello es necesario presentar identificación vigente para tener acceso a dicho domicilio</w:t>
      </w:r>
      <w:r w:rsidRPr="000F5118">
        <w:rPr>
          <w:rFonts w:ascii="Arial" w:hAnsi="Arial" w:cs="Arial"/>
          <w:bCs/>
          <w:sz w:val="22"/>
        </w:rPr>
        <w:t>.</w:t>
      </w:r>
    </w:p>
    <w:p w:rsidR="00B172FE" w:rsidRPr="00DE1985" w:rsidRDefault="00B172FE" w:rsidP="00B172FE">
      <w:pPr>
        <w:rPr>
          <w:rFonts w:ascii="Arial" w:hAnsi="Arial" w:cs="Arial"/>
          <w:sz w:val="22"/>
          <w:lang w:val="es-MX"/>
        </w:rPr>
      </w:pPr>
    </w:p>
    <w:p w:rsidR="00B172FE" w:rsidRPr="00DE1985" w:rsidRDefault="00B172FE" w:rsidP="00B172FE">
      <w:pPr>
        <w:rPr>
          <w:rFonts w:ascii="Arial" w:hAnsi="Arial" w:cs="Arial"/>
          <w:b/>
          <w:sz w:val="22"/>
          <w:lang w:val="es-MX"/>
        </w:rPr>
      </w:pPr>
      <w:r w:rsidRPr="00DE1985">
        <w:rPr>
          <w:rFonts w:ascii="Arial" w:hAnsi="Arial" w:cs="Arial"/>
          <w:b/>
          <w:sz w:val="22"/>
          <w:lang w:val="es-MX"/>
        </w:rPr>
        <w:t>4</w:t>
      </w:r>
      <w:r w:rsidRPr="00DE1985">
        <w:rPr>
          <w:rFonts w:ascii="Arial" w:hAnsi="Arial" w:cs="Arial"/>
          <w:sz w:val="22"/>
          <w:lang w:val="es-MX"/>
        </w:rPr>
        <w:t xml:space="preserve">.- </w:t>
      </w:r>
      <w:r w:rsidRPr="00DE1985">
        <w:rPr>
          <w:rFonts w:ascii="Arial" w:hAnsi="Arial" w:cs="Arial"/>
          <w:b/>
          <w:sz w:val="22"/>
          <w:lang w:val="es-MX"/>
        </w:rPr>
        <w:t>PUNTUALIDAD</w:t>
      </w:r>
    </w:p>
    <w:p w:rsidR="00B172FE" w:rsidRPr="00DE1985" w:rsidRDefault="00B172FE" w:rsidP="00B172FE">
      <w:pPr>
        <w:rPr>
          <w:rFonts w:ascii="Arial" w:hAnsi="Arial" w:cs="Arial"/>
          <w:b/>
          <w:sz w:val="22"/>
          <w:lang w:val="es-MX"/>
        </w:rPr>
      </w:pPr>
    </w:p>
    <w:p w:rsidR="00B172FE" w:rsidRPr="00DE1985" w:rsidRDefault="00B172FE" w:rsidP="00B172FE">
      <w:pPr>
        <w:jc w:val="both"/>
        <w:rPr>
          <w:rFonts w:ascii="Arial" w:hAnsi="Arial" w:cs="Arial"/>
          <w:sz w:val="22"/>
          <w:lang w:val="es-MX"/>
        </w:rPr>
      </w:pPr>
      <w:r w:rsidRPr="00DE1985">
        <w:rPr>
          <w:rFonts w:ascii="Arial" w:hAnsi="Arial" w:cs="Arial"/>
          <w:sz w:val="22"/>
          <w:lang w:val="es-MX"/>
        </w:rPr>
        <w:t xml:space="preserve">Solo podrán ingresar, a la subasta, los participantes que se hayan </w:t>
      </w:r>
      <w:r w:rsidR="0035681A" w:rsidRPr="00DE1985">
        <w:rPr>
          <w:rFonts w:ascii="Arial" w:hAnsi="Arial" w:cs="Arial"/>
          <w:sz w:val="22"/>
          <w:lang w:val="es-MX"/>
        </w:rPr>
        <w:t>r</w:t>
      </w:r>
      <w:r w:rsidRPr="00DE1985">
        <w:rPr>
          <w:rFonts w:ascii="Arial" w:hAnsi="Arial" w:cs="Arial"/>
          <w:sz w:val="22"/>
          <w:lang w:val="es-MX"/>
        </w:rPr>
        <w:t xml:space="preserve">egistrado </w:t>
      </w:r>
      <w:r w:rsidR="00812103" w:rsidRPr="00DE1985">
        <w:rPr>
          <w:rFonts w:ascii="Arial" w:hAnsi="Arial" w:cs="Arial"/>
          <w:sz w:val="22"/>
          <w:lang w:val="es-MX"/>
        </w:rPr>
        <w:t xml:space="preserve">en la página </w:t>
      </w:r>
      <w:hyperlink r:id="rId9" w:history="1">
        <w:r w:rsidR="00305F10" w:rsidRPr="00DE1985">
          <w:rPr>
            <w:rStyle w:val="Hipervnculo"/>
            <w:rFonts w:ascii="Arial" w:hAnsi="Arial" w:cs="Arial"/>
            <w:sz w:val="22"/>
            <w:lang w:val="es-MX"/>
          </w:rPr>
          <w:t>http://www.subastasegura.com</w:t>
        </w:r>
      </w:hyperlink>
      <w:r w:rsidR="00812103" w:rsidRPr="00DE1985">
        <w:rPr>
          <w:rStyle w:val="Hipervnculo"/>
          <w:rFonts w:ascii="Arial" w:hAnsi="Arial" w:cs="Arial"/>
          <w:sz w:val="22"/>
          <w:lang w:val="es-MX"/>
        </w:rPr>
        <w:t xml:space="preserve"> </w:t>
      </w:r>
      <w:r w:rsidR="00812103" w:rsidRPr="00DE1985">
        <w:rPr>
          <w:rStyle w:val="Hipervnculo"/>
          <w:rFonts w:ascii="Arial" w:hAnsi="Arial" w:cs="Arial"/>
          <w:color w:val="auto"/>
          <w:sz w:val="22"/>
          <w:u w:val="none"/>
          <w:lang w:val="es-MX"/>
        </w:rPr>
        <w:t>como</w:t>
      </w:r>
      <w:r w:rsidR="00812103" w:rsidRPr="00DE1985">
        <w:rPr>
          <w:rFonts w:ascii="Arial" w:hAnsi="Arial" w:cs="Arial"/>
          <w:sz w:val="22"/>
          <w:lang w:val="es-MX"/>
        </w:rPr>
        <w:t xml:space="preserve"> se indica en el punto 6.1 de las presentes bases  </w:t>
      </w:r>
      <w:r w:rsidRPr="00DE1985">
        <w:rPr>
          <w:rFonts w:ascii="Arial" w:hAnsi="Arial" w:cs="Arial"/>
          <w:sz w:val="22"/>
          <w:lang w:val="es-MX"/>
        </w:rPr>
        <w:t xml:space="preserve">y que se encuentren a la hora señalada </w:t>
      </w:r>
      <w:r w:rsidR="00812103" w:rsidRPr="00DE1985">
        <w:rPr>
          <w:rFonts w:ascii="Arial" w:hAnsi="Arial" w:cs="Arial"/>
          <w:sz w:val="22"/>
          <w:lang w:val="es-MX"/>
        </w:rPr>
        <w:t>para la realización de la subasta pública.</w:t>
      </w:r>
    </w:p>
    <w:p w:rsidR="00B172FE" w:rsidRPr="00DE1985" w:rsidRDefault="00B172FE" w:rsidP="00B172FE">
      <w:pPr>
        <w:jc w:val="both"/>
        <w:rPr>
          <w:rFonts w:ascii="Arial" w:hAnsi="Arial" w:cs="Arial"/>
          <w:sz w:val="22"/>
          <w:lang w:val="es-MX"/>
        </w:rPr>
      </w:pPr>
    </w:p>
    <w:p w:rsidR="00B172FE" w:rsidRPr="00DE1985" w:rsidRDefault="00B172FE" w:rsidP="00B172FE">
      <w:pPr>
        <w:jc w:val="both"/>
        <w:rPr>
          <w:rFonts w:ascii="Arial" w:hAnsi="Arial" w:cs="Arial"/>
          <w:sz w:val="22"/>
          <w:lang w:val="es-MX"/>
        </w:rPr>
      </w:pPr>
      <w:r w:rsidRPr="00DE1985">
        <w:rPr>
          <w:rFonts w:ascii="Arial" w:hAnsi="Arial" w:cs="Arial"/>
          <w:sz w:val="22"/>
          <w:lang w:val="es-MX"/>
        </w:rPr>
        <w:t>En el caso de que por causas justificadas el acto que corresponda no se inicie a la hora señalada, los acuerdos y las</w:t>
      </w:r>
      <w:r w:rsidR="00812103" w:rsidRPr="00DE1985">
        <w:rPr>
          <w:rFonts w:ascii="Arial" w:hAnsi="Arial" w:cs="Arial"/>
          <w:sz w:val="22"/>
          <w:lang w:val="es-MX"/>
        </w:rPr>
        <w:t xml:space="preserve"> actividades </w:t>
      </w:r>
      <w:r w:rsidR="00812103" w:rsidRPr="00FF575B">
        <w:rPr>
          <w:rFonts w:ascii="Arial" w:hAnsi="Arial" w:cs="Arial"/>
          <w:sz w:val="22"/>
          <w:lang w:val="es-MX"/>
        </w:rPr>
        <w:t xml:space="preserve">realizadas por </w:t>
      </w:r>
      <w:r w:rsidR="002322ED" w:rsidRPr="00FF575B">
        <w:rPr>
          <w:rFonts w:ascii="Arial" w:hAnsi="Arial" w:cs="Arial"/>
          <w:sz w:val="22"/>
          <w:lang w:val="es-MX"/>
        </w:rPr>
        <w:t>el Comité</w:t>
      </w:r>
      <w:r w:rsidRPr="00DE1985">
        <w:rPr>
          <w:rFonts w:ascii="Arial" w:hAnsi="Arial" w:cs="Arial"/>
          <w:sz w:val="22"/>
          <w:lang w:val="es-MX"/>
        </w:rPr>
        <w:t xml:space="preserve"> serán válidas, no pudiendo los participantes de ninguna manera argumentar incumplimiento por parte de la convocante.</w:t>
      </w:r>
    </w:p>
    <w:p w:rsidR="00B172FE" w:rsidRPr="00DE1985" w:rsidRDefault="00B172FE" w:rsidP="00B172FE">
      <w:pPr>
        <w:jc w:val="both"/>
        <w:rPr>
          <w:rFonts w:ascii="Arial" w:hAnsi="Arial" w:cs="Arial"/>
          <w:b/>
          <w:bCs/>
          <w:sz w:val="22"/>
          <w:lang w:val="es-MX"/>
        </w:rPr>
      </w:pPr>
    </w:p>
    <w:p w:rsidR="00B172FE" w:rsidRPr="00DE1985" w:rsidRDefault="00B172FE" w:rsidP="00B172FE">
      <w:pPr>
        <w:pStyle w:val="Textoindependiente"/>
        <w:rPr>
          <w:rFonts w:ascii="Arial" w:hAnsi="Arial" w:cs="Arial"/>
          <w:szCs w:val="22"/>
        </w:rPr>
      </w:pPr>
    </w:p>
    <w:p w:rsidR="00B172FE" w:rsidRPr="00DE1985" w:rsidRDefault="00B172FE" w:rsidP="00B172FE">
      <w:pPr>
        <w:rPr>
          <w:rFonts w:ascii="Arial" w:hAnsi="Arial" w:cs="Arial"/>
          <w:b/>
          <w:bCs/>
          <w:sz w:val="22"/>
        </w:rPr>
      </w:pPr>
      <w:r w:rsidRPr="00DE1985">
        <w:rPr>
          <w:rFonts w:ascii="Arial" w:hAnsi="Arial" w:cs="Arial"/>
          <w:b/>
          <w:bCs/>
          <w:sz w:val="22"/>
        </w:rPr>
        <w:t>0</w:t>
      </w:r>
      <w:r w:rsidR="00812103" w:rsidRPr="00DE1985">
        <w:rPr>
          <w:rFonts w:ascii="Arial" w:hAnsi="Arial" w:cs="Arial"/>
          <w:b/>
          <w:bCs/>
          <w:sz w:val="22"/>
        </w:rPr>
        <w:t>5</w:t>
      </w:r>
      <w:r w:rsidRPr="00DE1985">
        <w:rPr>
          <w:rFonts w:ascii="Arial" w:hAnsi="Arial" w:cs="Arial"/>
          <w:b/>
          <w:bCs/>
          <w:sz w:val="22"/>
        </w:rPr>
        <w:t xml:space="preserve">.- </w:t>
      </w:r>
      <w:r w:rsidRPr="00DE1985">
        <w:rPr>
          <w:rFonts w:ascii="Arial" w:hAnsi="Arial" w:cs="Arial"/>
          <w:b/>
          <w:bCs/>
          <w:caps/>
          <w:sz w:val="22"/>
          <w:lang w:val="es-MX"/>
        </w:rPr>
        <w:t>CARACTERÍSTICAs de las posturas</w:t>
      </w:r>
    </w:p>
    <w:p w:rsidR="00B172FE" w:rsidRPr="00DE1985" w:rsidRDefault="00B172FE" w:rsidP="00B172FE">
      <w:pPr>
        <w:rPr>
          <w:rFonts w:ascii="Arial" w:hAnsi="Arial" w:cs="Arial"/>
          <w:sz w:val="22"/>
        </w:rPr>
      </w:pPr>
    </w:p>
    <w:p w:rsidR="002A23CD" w:rsidRPr="00DE1985" w:rsidRDefault="002A23CD" w:rsidP="003A2182">
      <w:pPr>
        <w:jc w:val="both"/>
        <w:rPr>
          <w:rFonts w:ascii="Arial" w:hAnsi="Arial" w:cs="Arial"/>
          <w:sz w:val="22"/>
          <w:lang w:val="es-MX"/>
        </w:rPr>
      </w:pPr>
      <w:r w:rsidRPr="00DE1985">
        <w:rPr>
          <w:rFonts w:ascii="Arial" w:hAnsi="Arial" w:cs="Arial"/>
          <w:sz w:val="22"/>
          <w:lang w:val="es-MX"/>
        </w:rPr>
        <w:t xml:space="preserve">Las </w:t>
      </w:r>
      <w:r w:rsidR="00812103" w:rsidRPr="00DE1985">
        <w:rPr>
          <w:rFonts w:ascii="Arial" w:hAnsi="Arial" w:cs="Arial"/>
          <w:sz w:val="22"/>
          <w:lang w:val="es-MX"/>
        </w:rPr>
        <w:t xml:space="preserve">posturas </w:t>
      </w:r>
      <w:r w:rsidRPr="00DE1985">
        <w:rPr>
          <w:rFonts w:ascii="Arial" w:hAnsi="Arial" w:cs="Arial"/>
          <w:sz w:val="22"/>
          <w:lang w:val="es-MX"/>
        </w:rPr>
        <w:t xml:space="preserve"> las realizarán los postores registrados </w:t>
      </w:r>
      <w:r w:rsidR="00812103" w:rsidRPr="00DE1985">
        <w:rPr>
          <w:rFonts w:ascii="Arial" w:hAnsi="Arial" w:cs="Arial"/>
          <w:sz w:val="22"/>
          <w:lang w:val="es-MX"/>
        </w:rPr>
        <w:t>para la</w:t>
      </w:r>
      <w:r w:rsidRPr="00DE1985">
        <w:rPr>
          <w:rFonts w:ascii="Arial" w:hAnsi="Arial" w:cs="Arial"/>
          <w:sz w:val="22"/>
          <w:lang w:val="es-MX"/>
        </w:rPr>
        <w:t xml:space="preserve"> su</w:t>
      </w:r>
      <w:r w:rsidR="0035681A" w:rsidRPr="00DE1985">
        <w:rPr>
          <w:rFonts w:ascii="Arial" w:hAnsi="Arial" w:cs="Arial"/>
          <w:sz w:val="22"/>
          <w:lang w:val="es-MX"/>
        </w:rPr>
        <w:t>basta</w:t>
      </w:r>
      <w:r w:rsidR="00812103" w:rsidRPr="00DE1985">
        <w:rPr>
          <w:rFonts w:ascii="Arial" w:hAnsi="Arial" w:cs="Arial"/>
          <w:sz w:val="22"/>
          <w:lang w:val="es-MX"/>
        </w:rPr>
        <w:t xml:space="preserve"> pública</w:t>
      </w:r>
      <w:r w:rsidR="0035681A" w:rsidRPr="00DE1985">
        <w:rPr>
          <w:rFonts w:ascii="Arial" w:hAnsi="Arial" w:cs="Arial"/>
          <w:sz w:val="22"/>
          <w:lang w:val="es-MX"/>
        </w:rPr>
        <w:t>,</w:t>
      </w:r>
      <w:r w:rsidR="00812103" w:rsidRPr="00DE1985">
        <w:rPr>
          <w:rFonts w:ascii="Arial" w:hAnsi="Arial" w:cs="Arial"/>
          <w:sz w:val="22"/>
          <w:lang w:val="es-MX"/>
        </w:rPr>
        <w:t xml:space="preserve"> a través de ofertas o pujas sobre los vehículos o lote de vehículos para los que se hayan registrado previamente; </w:t>
      </w:r>
      <w:r w:rsidR="0035681A" w:rsidRPr="00DE1985">
        <w:rPr>
          <w:rFonts w:ascii="Arial" w:hAnsi="Arial" w:cs="Arial"/>
          <w:sz w:val="22"/>
          <w:lang w:val="es-MX"/>
        </w:rPr>
        <w:t>para que los interesados</w:t>
      </w:r>
      <w:r w:rsidRPr="00DE1985">
        <w:rPr>
          <w:rFonts w:ascii="Arial" w:hAnsi="Arial" w:cs="Arial"/>
          <w:sz w:val="22"/>
          <w:lang w:val="es-MX"/>
        </w:rPr>
        <w:t xml:space="preserve"> puedan registrarse deberá seguir los siguientes pasos:</w:t>
      </w:r>
    </w:p>
    <w:p w:rsidR="0092034C" w:rsidRPr="00DE1985" w:rsidRDefault="0092034C" w:rsidP="002A23CD">
      <w:pPr>
        <w:rPr>
          <w:rFonts w:ascii="Arial" w:hAnsi="Arial" w:cs="Arial"/>
          <w:sz w:val="22"/>
          <w:lang w:val="es-MX"/>
        </w:rPr>
      </w:pPr>
    </w:p>
    <w:p w:rsidR="002A23CD" w:rsidRPr="00DE1985" w:rsidRDefault="002A23CD" w:rsidP="00345729">
      <w:pPr>
        <w:jc w:val="both"/>
        <w:rPr>
          <w:rFonts w:ascii="Arial" w:hAnsi="Arial" w:cs="Arial"/>
          <w:sz w:val="22"/>
          <w:lang w:val="es-MX"/>
        </w:rPr>
      </w:pPr>
      <w:r w:rsidRPr="00DE1985">
        <w:rPr>
          <w:rFonts w:ascii="Arial" w:hAnsi="Arial" w:cs="Arial"/>
          <w:sz w:val="22"/>
          <w:lang w:val="es-MX"/>
        </w:rPr>
        <w:t xml:space="preserve">I.- Pre-registrarse en la página web de </w:t>
      </w:r>
      <w:r w:rsidR="00305F10" w:rsidRPr="00DE1985">
        <w:rPr>
          <w:rFonts w:ascii="Arial" w:hAnsi="Arial" w:cs="Arial"/>
          <w:sz w:val="22"/>
          <w:lang w:val="es-MX"/>
        </w:rPr>
        <w:t>SUBASTA SEGURA</w:t>
      </w:r>
      <w:r w:rsidRPr="00DE1985">
        <w:rPr>
          <w:rFonts w:ascii="Arial" w:hAnsi="Arial" w:cs="Arial"/>
          <w:sz w:val="22"/>
          <w:lang w:val="es-MX"/>
        </w:rPr>
        <w:t xml:space="preserve"> </w:t>
      </w:r>
      <w:hyperlink r:id="rId10" w:history="1">
        <w:r w:rsidR="00305F10" w:rsidRPr="00DE1985">
          <w:rPr>
            <w:rStyle w:val="Hipervnculo"/>
            <w:rFonts w:ascii="Arial" w:hAnsi="Arial" w:cs="Arial"/>
            <w:sz w:val="22"/>
            <w:lang w:val="es-MX"/>
          </w:rPr>
          <w:t>http://www.subastasegura.com</w:t>
        </w:r>
      </w:hyperlink>
      <w:r w:rsidRPr="00DE1985">
        <w:rPr>
          <w:rFonts w:ascii="Arial" w:hAnsi="Arial" w:cs="Arial"/>
          <w:sz w:val="22"/>
          <w:lang w:val="es-MX"/>
        </w:rPr>
        <w:t>; es obligatorio realizar el pre-registro para tener acceso a inspecciones de vehículos.</w:t>
      </w:r>
    </w:p>
    <w:p w:rsidR="002A23CD" w:rsidRPr="00DE1985" w:rsidRDefault="002A23CD" w:rsidP="00345729">
      <w:pPr>
        <w:jc w:val="both"/>
        <w:rPr>
          <w:rFonts w:ascii="Arial" w:hAnsi="Arial" w:cs="Arial"/>
          <w:sz w:val="22"/>
          <w:lang w:val="es-MX"/>
        </w:rPr>
      </w:pPr>
      <w:r w:rsidRPr="00DE1985">
        <w:rPr>
          <w:rFonts w:ascii="Arial" w:hAnsi="Arial" w:cs="Arial"/>
          <w:sz w:val="22"/>
          <w:lang w:val="es-MX"/>
        </w:rPr>
        <w:t>II.- Preparar su(s) garantía (s) correspondiente (s) de acuerdo a los lotes de su interés.</w:t>
      </w:r>
    </w:p>
    <w:p w:rsidR="002A23CD" w:rsidRPr="00DE1985" w:rsidRDefault="002A23CD" w:rsidP="00345729">
      <w:pPr>
        <w:jc w:val="both"/>
        <w:rPr>
          <w:rFonts w:ascii="Arial" w:hAnsi="Arial" w:cs="Arial"/>
          <w:sz w:val="22"/>
          <w:lang w:val="es-MX"/>
        </w:rPr>
      </w:pPr>
      <w:r w:rsidRPr="00DE1985">
        <w:rPr>
          <w:rFonts w:ascii="Arial" w:hAnsi="Arial" w:cs="Arial"/>
          <w:sz w:val="22"/>
          <w:lang w:val="es-MX"/>
        </w:rPr>
        <w:t xml:space="preserve">III.- </w:t>
      </w:r>
      <w:r w:rsidR="0092316F" w:rsidRPr="00DE1985">
        <w:rPr>
          <w:rFonts w:ascii="Arial" w:hAnsi="Arial" w:cs="Arial"/>
          <w:sz w:val="22"/>
          <w:lang w:val="es-MX"/>
        </w:rPr>
        <w:t>R</w:t>
      </w:r>
      <w:r w:rsidR="00345729" w:rsidRPr="00DE1985">
        <w:rPr>
          <w:rFonts w:ascii="Arial" w:hAnsi="Arial" w:cs="Arial"/>
          <w:sz w:val="22"/>
          <w:lang w:val="es-MX"/>
        </w:rPr>
        <w:t>ealizar depó</w:t>
      </w:r>
      <w:r w:rsidR="0092316F" w:rsidRPr="00DE1985">
        <w:rPr>
          <w:rFonts w:ascii="Arial" w:hAnsi="Arial" w:cs="Arial"/>
          <w:sz w:val="22"/>
          <w:lang w:val="es-MX"/>
        </w:rPr>
        <w:t>sito o transferencia a la datos bancarios que le lleguen en su pre</w:t>
      </w:r>
      <w:r w:rsidR="00345729" w:rsidRPr="00DE1985">
        <w:rPr>
          <w:rFonts w:ascii="Arial" w:hAnsi="Arial" w:cs="Arial"/>
          <w:sz w:val="22"/>
          <w:lang w:val="es-MX"/>
        </w:rPr>
        <w:t>-</w:t>
      </w:r>
      <w:r w:rsidR="0092316F" w:rsidRPr="00DE1985">
        <w:rPr>
          <w:rFonts w:ascii="Arial" w:hAnsi="Arial" w:cs="Arial"/>
          <w:sz w:val="22"/>
          <w:lang w:val="es-MX"/>
        </w:rPr>
        <w:t>registro</w:t>
      </w:r>
      <w:r w:rsidRPr="00DE1985">
        <w:rPr>
          <w:rFonts w:ascii="Arial" w:hAnsi="Arial" w:cs="Arial"/>
          <w:sz w:val="22"/>
          <w:lang w:val="es-MX"/>
        </w:rPr>
        <w:t>. Los lotes que se adquieran se facturarán a la persona física o moral que haya sido pre-registrada.</w:t>
      </w:r>
    </w:p>
    <w:p w:rsidR="002A23CD" w:rsidRPr="00DE1985" w:rsidRDefault="002A23CD" w:rsidP="00345729">
      <w:pPr>
        <w:jc w:val="both"/>
        <w:rPr>
          <w:rFonts w:ascii="Arial" w:hAnsi="Arial" w:cs="Arial"/>
          <w:sz w:val="22"/>
          <w:lang w:val="es-MX"/>
        </w:rPr>
      </w:pPr>
      <w:r w:rsidRPr="00DE1985">
        <w:rPr>
          <w:rFonts w:ascii="Arial" w:hAnsi="Arial" w:cs="Arial"/>
          <w:sz w:val="22"/>
          <w:lang w:val="es-MX"/>
        </w:rPr>
        <w:t xml:space="preserve">IV.- </w:t>
      </w:r>
      <w:r w:rsidR="0092316F" w:rsidRPr="00DE1985">
        <w:rPr>
          <w:rFonts w:ascii="Arial" w:hAnsi="Arial" w:cs="Arial"/>
          <w:sz w:val="22"/>
          <w:lang w:val="es-MX"/>
        </w:rPr>
        <w:t>En caso de ser ganador, deberá enviar por correo los siguientes documentos</w:t>
      </w:r>
      <w:r w:rsidRPr="00DE1985">
        <w:rPr>
          <w:rFonts w:ascii="Arial" w:hAnsi="Arial" w:cs="Arial"/>
          <w:sz w:val="22"/>
          <w:lang w:val="es-MX"/>
        </w:rPr>
        <w:t>:</w:t>
      </w:r>
    </w:p>
    <w:p w:rsidR="00345729" w:rsidRPr="00DE1985" w:rsidRDefault="00345729" w:rsidP="00345729">
      <w:pPr>
        <w:jc w:val="both"/>
        <w:rPr>
          <w:rFonts w:ascii="Arial" w:hAnsi="Arial" w:cs="Arial"/>
          <w:sz w:val="22"/>
          <w:lang w:val="es-MX"/>
        </w:rPr>
      </w:pPr>
    </w:p>
    <w:p w:rsidR="002A23CD" w:rsidRPr="00DE1985" w:rsidRDefault="002A23CD" w:rsidP="00345729">
      <w:pPr>
        <w:numPr>
          <w:ilvl w:val="0"/>
          <w:numId w:val="6"/>
        </w:numPr>
        <w:jc w:val="both"/>
        <w:rPr>
          <w:rFonts w:ascii="Arial" w:hAnsi="Arial" w:cs="Arial"/>
          <w:sz w:val="22"/>
          <w:lang w:val="es-MX"/>
        </w:rPr>
      </w:pPr>
      <w:r w:rsidRPr="00DE1985">
        <w:rPr>
          <w:rFonts w:ascii="Arial" w:hAnsi="Arial" w:cs="Arial"/>
          <w:sz w:val="22"/>
          <w:lang w:val="es-MX"/>
        </w:rPr>
        <w:t>Personas Morales:</w:t>
      </w:r>
    </w:p>
    <w:p w:rsidR="002A23CD" w:rsidRPr="00DE1985" w:rsidRDefault="002A23CD" w:rsidP="00345729">
      <w:pPr>
        <w:jc w:val="both"/>
        <w:rPr>
          <w:rFonts w:ascii="Arial" w:hAnsi="Arial" w:cs="Arial"/>
          <w:sz w:val="22"/>
          <w:lang w:val="es-MX"/>
        </w:rPr>
      </w:pPr>
      <w:r w:rsidRPr="00DE1985">
        <w:rPr>
          <w:rFonts w:ascii="Arial" w:hAnsi="Arial" w:cs="Arial"/>
          <w:sz w:val="22"/>
          <w:lang w:val="es-MX"/>
        </w:rPr>
        <w:t>1.-Copia certificada del acta constitutiva de la sociedad.</w:t>
      </w:r>
    </w:p>
    <w:p w:rsidR="002A23CD" w:rsidRPr="00DE1985" w:rsidRDefault="002A23CD" w:rsidP="00345729">
      <w:pPr>
        <w:jc w:val="both"/>
        <w:rPr>
          <w:rFonts w:ascii="Arial" w:hAnsi="Arial" w:cs="Arial"/>
          <w:sz w:val="22"/>
          <w:lang w:val="es-MX"/>
        </w:rPr>
      </w:pPr>
      <w:r w:rsidRPr="00DE1985">
        <w:rPr>
          <w:rFonts w:ascii="Arial" w:hAnsi="Arial" w:cs="Arial"/>
          <w:sz w:val="22"/>
          <w:lang w:val="es-MX"/>
        </w:rPr>
        <w:t>2.-Documento por medio del cual se acrediten legalmente las facultades del representante legal de la empresa (persona moral);</w:t>
      </w:r>
    </w:p>
    <w:p w:rsidR="002A23CD" w:rsidRPr="00DE1985" w:rsidRDefault="002A23CD" w:rsidP="00345729">
      <w:pPr>
        <w:jc w:val="both"/>
        <w:rPr>
          <w:rFonts w:ascii="Arial" w:hAnsi="Arial" w:cs="Arial"/>
          <w:sz w:val="22"/>
          <w:lang w:val="es-MX"/>
        </w:rPr>
      </w:pPr>
      <w:r w:rsidRPr="00DE1985">
        <w:rPr>
          <w:rFonts w:ascii="Arial" w:hAnsi="Arial" w:cs="Arial"/>
          <w:sz w:val="22"/>
          <w:lang w:val="es-MX"/>
        </w:rPr>
        <w:t>3.-Identificación oficial con fotografía del presentante legal, por ambos lados, (credencial para votar con fotografía, pasaporte o cédula profesional);</w:t>
      </w:r>
    </w:p>
    <w:p w:rsidR="002A23CD" w:rsidRPr="00DE1985" w:rsidRDefault="002A23CD" w:rsidP="00345729">
      <w:pPr>
        <w:jc w:val="both"/>
        <w:rPr>
          <w:rFonts w:ascii="Arial" w:hAnsi="Arial" w:cs="Arial"/>
          <w:sz w:val="22"/>
          <w:lang w:val="es-MX"/>
        </w:rPr>
      </w:pPr>
      <w:r w:rsidRPr="00DE1985">
        <w:rPr>
          <w:rFonts w:ascii="Arial" w:hAnsi="Arial" w:cs="Arial"/>
          <w:sz w:val="22"/>
          <w:lang w:val="es-MX"/>
        </w:rPr>
        <w:t xml:space="preserve">4.-Comprobante de domicilio; y </w:t>
      </w:r>
    </w:p>
    <w:p w:rsidR="002A23CD" w:rsidRPr="00DE1985" w:rsidRDefault="002A23CD" w:rsidP="00345729">
      <w:pPr>
        <w:jc w:val="both"/>
        <w:rPr>
          <w:rFonts w:ascii="Arial" w:hAnsi="Arial" w:cs="Arial"/>
          <w:sz w:val="22"/>
          <w:lang w:val="es-MX"/>
        </w:rPr>
      </w:pPr>
      <w:r w:rsidRPr="00DE1985">
        <w:rPr>
          <w:rFonts w:ascii="Arial" w:hAnsi="Arial" w:cs="Arial"/>
          <w:sz w:val="22"/>
          <w:lang w:val="es-MX"/>
        </w:rPr>
        <w:t>5.- RFC (Registro Federal de Contribuyentes).</w:t>
      </w:r>
    </w:p>
    <w:p w:rsidR="002A23CD" w:rsidRPr="00DE1985" w:rsidRDefault="002A23CD" w:rsidP="00345729">
      <w:pPr>
        <w:jc w:val="both"/>
        <w:rPr>
          <w:rFonts w:ascii="Arial" w:hAnsi="Arial" w:cs="Arial"/>
          <w:sz w:val="22"/>
          <w:lang w:val="es-MX"/>
        </w:rPr>
      </w:pPr>
    </w:p>
    <w:p w:rsidR="002A23CD" w:rsidRPr="00DE1985" w:rsidRDefault="002A23CD" w:rsidP="00345729">
      <w:pPr>
        <w:numPr>
          <w:ilvl w:val="0"/>
          <w:numId w:val="6"/>
        </w:numPr>
        <w:jc w:val="both"/>
        <w:rPr>
          <w:rFonts w:ascii="Arial" w:hAnsi="Arial" w:cs="Arial"/>
          <w:sz w:val="22"/>
          <w:lang w:val="es-MX"/>
        </w:rPr>
      </w:pPr>
      <w:r w:rsidRPr="00DE1985">
        <w:rPr>
          <w:rFonts w:ascii="Arial" w:hAnsi="Arial" w:cs="Arial"/>
          <w:sz w:val="22"/>
          <w:lang w:val="es-MX"/>
        </w:rPr>
        <w:t>Personas Físicas</w:t>
      </w:r>
    </w:p>
    <w:p w:rsidR="002A23CD" w:rsidRPr="00DE1985" w:rsidRDefault="002A23CD" w:rsidP="00345729">
      <w:pPr>
        <w:jc w:val="both"/>
        <w:rPr>
          <w:rFonts w:ascii="Arial" w:hAnsi="Arial" w:cs="Arial"/>
          <w:sz w:val="22"/>
          <w:lang w:val="es-MX"/>
        </w:rPr>
      </w:pPr>
      <w:r w:rsidRPr="00DE1985">
        <w:rPr>
          <w:rFonts w:ascii="Arial" w:hAnsi="Arial" w:cs="Arial"/>
          <w:sz w:val="22"/>
          <w:lang w:val="es-MX"/>
        </w:rPr>
        <w:t>1.- Identificación Oficial con fotografía del representante legal, por ambos lados (Credencial para votar con fotografía, pasaporte o cédula profesional);</w:t>
      </w:r>
    </w:p>
    <w:p w:rsidR="002A23CD" w:rsidRPr="00DE1985" w:rsidRDefault="002A23CD" w:rsidP="00345729">
      <w:pPr>
        <w:jc w:val="both"/>
        <w:rPr>
          <w:rFonts w:ascii="Arial" w:hAnsi="Arial" w:cs="Arial"/>
          <w:sz w:val="22"/>
          <w:lang w:val="es-MX"/>
        </w:rPr>
      </w:pPr>
      <w:r w:rsidRPr="00DE1985">
        <w:rPr>
          <w:rFonts w:ascii="Arial" w:hAnsi="Arial" w:cs="Arial"/>
          <w:sz w:val="22"/>
          <w:lang w:val="es-MX"/>
        </w:rPr>
        <w:t>2.- Comprobante de domicilio;</w:t>
      </w:r>
    </w:p>
    <w:p w:rsidR="002A23CD" w:rsidRPr="00DE1985" w:rsidRDefault="002A23CD" w:rsidP="00345729">
      <w:pPr>
        <w:jc w:val="both"/>
        <w:rPr>
          <w:rFonts w:ascii="Arial" w:hAnsi="Arial" w:cs="Arial"/>
          <w:sz w:val="22"/>
          <w:lang w:val="es-MX"/>
        </w:rPr>
      </w:pPr>
      <w:r w:rsidRPr="00DE1985">
        <w:rPr>
          <w:rFonts w:ascii="Arial" w:hAnsi="Arial" w:cs="Arial"/>
          <w:sz w:val="22"/>
          <w:lang w:val="es-MX"/>
        </w:rPr>
        <w:t>3.- RFC (Registro Federal de Contribuyentes).</w:t>
      </w:r>
    </w:p>
    <w:p w:rsidR="002A23CD" w:rsidRPr="00DE1985" w:rsidRDefault="002A23CD" w:rsidP="00345729">
      <w:pPr>
        <w:jc w:val="both"/>
        <w:rPr>
          <w:rFonts w:ascii="Arial" w:hAnsi="Arial" w:cs="Arial"/>
          <w:sz w:val="22"/>
          <w:lang w:val="es-MX"/>
        </w:rPr>
      </w:pPr>
    </w:p>
    <w:p w:rsidR="00A02F89" w:rsidRPr="00DE1985" w:rsidRDefault="00A02F89" w:rsidP="00345729">
      <w:pPr>
        <w:jc w:val="both"/>
        <w:rPr>
          <w:rFonts w:ascii="Arial" w:hAnsi="Arial" w:cs="Arial"/>
          <w:sz w:val="22"/>
          <w:szCs w:val="22"/>
          <w:lang w:val="es-MX"/>
        </w:rPr>
      </w:pPr>
      <w:r w:rsidRPr="00DE1985">
        <w:rPr>
          <w:rFonts w:ascii="Arial" w:hAnsi="Arial" w:cs="Arial"/>
          <w:sz w:val="22"/>
          <w:szCs w:val="22"/>
          <w:lang w:val="es-MX"/>
        </w:rPr>
        <w:t xml:space="preserve">V.- </w:t>
      </w:r>
      <w:r w:rsidR="0092316F" w:rsidRPr="00DE1985">
        <w:rPr>
          <w:rFonts w:ascii="Arial" w:hAnsi="Arial" w:cs="Arial"/>
          <w:sz w:val="22"/>
          <w:szCs w:val="22"/>
          <w:lang w:val="es-MX"/>
        </w:rPr>
        <w:t xml:space="preserve">Para poder </w:t>
      </w:r>
      <w:r w:rsidR="008404BE" w:rsidRPr="00DE1985">
        <w:rPr>
          <w:rFonts w:ascii="Arial" w:hAnsi="Arial" w:cs="Arial"/>
          <w:sz w:val="22"/>
          <w:szCs w:val="22"/>
          <w:lang w:val="es-MX"/>
        </w:rPr>
        <w:t>participar</w:t>
      </w:r>
      <w:r w:rsidR="0092316F" w:rsidRPr="00DE1985">
        <w:rPr>
          <w:rFonts w:ascii="Arial" w:hAnsi="Arial" w:cs="Arial"/>
          <w:sz w:val="22"/>
          <w:szCs w:val="22"/>
          <w:lang w:val="es-MX"/>
        </w:rPr>
        <w:t xml:space="preserve"> en la subasta deberá tener</w:t>
      </w:r>
      <w:r w:rsidRPr="00DE1985">
        <w:rPr>
          <w:rFonts w:ascii="Arial" w:hAnsi="Arial" w:cs="Arial"/>
          <w:sz w:val="22"/>
          <w:szCs w:val="22"/>
          <w:lang w:val="es-MX"/>
        </w:rPr>
        <w:t xml:space="preserve"> al menos un comprobante de garantía por el monto de </w:t>
      </w:r>
      <w:r w:rsidRPr="00DE1985">
        <w:rPr>
          <w:rFonts w:ascii="Arial" w:eastAsiaTheme="minorHAnsi" w:hAnsi="Arial" w:cs="Arial"/>
          <w:sz w:val="22"/>
          <w:szCs w:val="22"/>
          <w:lang w:val="es-ES_tradnl" w:eastAsia="en-US"/>
        </w:rPr>
        <w:t>$</w:t>
      </w:r>
      <w:r w:rsidR="0026406A" w:rsidRPr="00DE1985">
        <w:rPr>
          <w:rFonts w:ascii="Arial" w:eastAsiaTheme="minorHAnsi" w:hAnsi="Arial" w:cs="Arial"/>
          <w:sz w:val="22"/>
          <w:szCs w:val="22"/>
          <w:lang w:val="es-ES_tradnl" w:eastAsia="en-US"/>
        </w:rPr>
        <w:t xml:space="preserve">20,000 </w:t>
      </w:r>
      <w:r w:rsidR="003477C1" w:rsidRPr="00DE1985">
        <w:rPr>
          <w:rFonts w:ascii="Arial" w:eastAsiaTheme="minorHAnsi" w:hAnsi="Arial" w:cs="Arial"/>
          <w:sz w:val="22"/>
          <w:szCs w:val="22"/>
          <w:lang w:val="es-ES_tradnl" w:eastAsia="en-US"/>
        </w:rPr>
        <w:t>(</w:t>
      </w:r>
      <w:r w:rsidR="0026406A" w:rsidRPr="00DE1985">
        <w:rPr>
          <w:rFonts w:ascii="Arial" w:eastAsiaTheme="minorHAnsi" w:hAnsi="Arial" w:cs="Arial"/>
          <w:sz w:val="22"/>
          <w:szCs w:val="22"/>
          <w:lang w:val="es-ES_tradnl" w:eastAsia="en-US"/>
        </w:rPr>
        <w:t>veinte</w:t>
      </w:r>
      <w:r w:rsidR="003477C1" w:rsidRPr="00DE1985">
        <w:rPr>
          <w:rFonts w:ascii="Arial" w:eastAsiaTheme="minorHAnsi" w:hAnsi="Arial" w:cs="Arial"/>
          <w:sz w:val="22"/>
          <w:szCs w:val="22"/>
          <w:lang w:val="es-ES_tradnl" w:eastAsia="en-US"/>
        </w:rPr>
        <w:t xml:space="preserve"> mil </w:t>
      </w:r>
      <w:r w:rsidRPr="00DE1985">
        <w:rPr>
          <w:rFonts w:ascii="Arial" w:eastAsiaTheme="minorHAnsi" w:hAnsi="Arial" w:cs="Arial"/>
          <w:sz w:val="22"/>
          <w:szCs w:val="22"/>
          <w:lang w:val="es-ES_tradnl" w:eastAsia="en-US"/>
        </w:rPr>
        <w:t>pesos</w:t>
      </w:r>
      <w:r w:rsidR="003477C1" w:rsidRPr="00DE1985">
        <w:rPr>
          <w:rFonts w:ascii="Arial" w:eastAsiaTheme="minorHAnsi" w:hAnsi="Arial" w:cs="Arial"/>
          <w:sz w:val="22"/>
          <w:szCs w:val="22"/>
          <w:lang w:val="es-ES_tradnl" w:eastAsia="en-US"/>
        </w:rPr>
        <w:t xml:space="preserve"> 00/100 M.N.)</w:t>
      </w:r>
      <w:r w:rsidR="0026406A" w:rsidRPr="00DE1985">
        <w:rPr>
          <w:rFonts w:ascii="Arial" w:eastAsiaTheme="minorHAnsi" w:hAnsi="Arial" w:cs="Arial"/>
          <w:sz w:val="22"/>
          <w:szCs w:val="22"/>
          <w:lang w:val="es-ES_tradnl" w:eastAsia="en-US"/>
        </w:rPr>
        <w:t xml:space="preserve"> para adjudicar de 1 a 3</w:t>
      </w:r>
      <w:r w:rsidR="008A4320" w:rsidRPr="00DE1985">
        <w:rPr>
          <w:rFonts w:ascii="Arial" w:eastAsiaTheme="minorHAnsi" w:hAnsi="Arial" w:cs="Arial"/>
          <w:sz w:val="22"/>
          <w:szCs w:val="22"/>
          <w:lang w:val="es-ES_tradnl" w:eastAsia="en-US"/>
        </w:rPr>
        <w:t xml:space="preserve"> lotes individuales o grupales</w:t>
      </w:r>
      <w:r w:rsidRPr="00DE1985">
        <w:rPr>
          <w:rFonts w:ascii="Arial" w:eastAsiaTheme="minorHAnsi" w:hAnsi="Arial" w:cs="Arial"/>
          <w:sz w:val="22"/>
          <w:szCs w:val="22"/>
          <w:lang w:val="es-ES_tradnl" w:eastAsia="en-US"/>
        </w:rPr>
        <w:t>, misma que</w:t>
      </w:r>
      <w:r w:rsidR="0092316F" w:rsidRPr="00DE1985">
        <w:rPr>
          <w:rFonts w:ascii="Arial" w:eastAsiaTheme="minorHAnsi" w:hAnsi="Arial" w:cs="Arial"/>
          <w:sz w:val="22"/>
          <w:szCs w:val="22"/>
          <w:lang w:val="es-ES_tradnl" w:eastAsia="en-US"/>
        </w:rPr>
        <w:t xml:space="preserve"> deberá de presentarse mediante </w:t>
      </w:r>
      <w:r w:rsidRPr="00DE1985">
        <w:rPr>
          <w:rFonts w:ascii="Arial" w:eastAsiaTheme="minorHAnsi" w:hAnsi="Arial" w:cs="Arial"/>
          <w:sz w:val="22"/>
          <w:szCs w:val="22"/>
          <w:lang w:val="es-ES_tradnl" w:eastAsia="en-US"/>
        </w:rPr>
        <w:t>Depósito bancario</w:t>
      </w:r>
      <w:r w:rsidR="0092316F" w:rsidRPr="00DE1985">
        <w:rPr>
          <w:rFonts w:ascii="Arial" w:eastAsiaTheme="minorHAnsi" w:hAnsi="Arial" w:cs="Arial"/>
          <w:sz w:val="22"/>
          <w:szCs w:val="22"/>
          <w:lang w:val="es-ES_tradnl" w:eastAsia="en-US"/>
        </w:rPr>
        <w:t xml:space="preserve"> o transferencia</w:t>
      </w:r>
      <w:r w:rsidRPr="00DE1985">
        <w:rPr>
          <w:rFonts w:ascii="Arial" w:eastAsiaTheme="minorHAnsi" w:hAnsi="Arial" w:cs="Arial"/>
          <w:sz w:val="22"/>
          <w:szCs w:val="22"/>
          <w:lang w:val="es-ES_tradnl" w:eastAsia="en-US"/>
        </w:rPr>
        <w:t xml:space="preserve"> a la cuenta de </w:t>
      </w:r>
      <w:r w:rsidR="007325B1" w:rsidRPr="00DE1985">
        <w:rPr>
          <w:rFonts w:ascii="Arial" w:hAnsi="Arial" w:cs="Arial"/>
          <w:b/>
          <w:sz w:val="22"/>
          <w:szCs w:val="22"/>
          <w:u w:val="single"/>
          <w:lang w:val="es-MX"/>
        </w:rPr>
        <w:t>SUBASTAS PROFESIONALES SALPROF, SAPI DE CAPITAL VARIABLE</w:t>
      </w:r>
      <w:r w:rsidR="008404BE" w:rsidRPr="00DE1985">
        <w:rPr>
          <w:rFonts w:ascii="Arial" w:hAnsi="Arial" w:cs="Arial"/>
          <w:bCs/>
          <w:sz w:val="22"/>
          <w:szCs w:val="22"/>
          <w:lang w:val="es-MX"/>
        </w:rPr>
        <w:t>,</w:t>
      </w:r>
      <w:r w:rsidR="008404BE" w:rsidRPr="00DE1985">
        <w:rPr>
          <w:rFonts w:ascii="Arial" w:eastAsiaTheme="minorHAnsi" w:hAnsi="Arial" w:cs="Arial"/>
          <w:sz w:val="22"/>
          <w:szCs w:val="22"/>
          <w:lang w:val="es-ES_tradnl" w:eastAsia="en-US"/>
        </w:rPr>
        <w:t xml:space="preserve"> </w:t>
      </w:r>
      <w:r w:rsidRPr="00DE1985">
        <w:rPr>
          <w:rFonts w:ascii="Arial" w:eastAsiaTheme="minorHAnsi" w:hAnsi="Arial" w:cs="Arial"/>
          <w:sz w:val="22"/>
          <w:szCs w:val="22"/>
          <w:lang w:val="es-ES_tradnl" w:eastAsia="en-US"/>
        </w:rPr>
        <w:t xml:space="preserve">con los datos bancarios que se le hacen llegar cuando llega su formato de Pre-Registro a través de la página web </w:t>
      </w:r>
      <w:hyperlink r:id="rId11" w:history="1">
        <w:r w:rsidR="00305F10" w:rsidRPr="00DE1985">
          <w:rPr>
            <w:rStyle w:val="Hipervnculo"/>
            <w:rFonts w:ascii="Arial" w:eastAsiaTheme="minorHAnsi" w:hAnsi="Arial" w:cs="Arial"/>
            <w:sz w:val="22"/>
            <w:szCs w:val="22"/>
            <w:u w:color="0950D0"/>
            <w:lang w:val="es-ES_tradnl" w:eastAsia="en-US"/>
          </w:rPr>
          <w:t>www.subastasegura.com</w:t>
        </w:r>
      </w:hyperlink>
      <w:r w:rsidRPr="00DE1985">
        <w:rPr>
          <w:rFonts w:ascii="Arial" w:eastAsiaTheme="minorHAnsi" w:hAnsi="Arial" w:cs="Arial"/>
          <w:sz w:val="22"/>
          <w:szCs w:val="22"/>
          <w:lang w:val="es-ES_tradnl" w:eastAsia="en-US"/>
        </w:rPr>
        <w:t> </w:t>
      </w:r>
    </w:p>
    <w:p w:rsidR="00A02F89" w:rsidRPr="00DE1985" w:rsidRDefault="00A02F89" w:rsidP="00345729">
      <w:pPr>
        <w:jc w:val="both"/>
        <w:rPr>
          <w:rFonts w:ascii="Arial" w:hAnsi="Arial" w:cs="Arial"/>
          <w:sz w:val="22"/>
          <w:lang w:val="es-MX"/>
        </w:rPr>
      </w:pPr>
    </w:p>
    <w:p w:rsidR="002A23CD" w:rsidRPr="00DE1985" w:rsidRDefault="00A02F89" w:rsidP="002A23CD">
      <w:pPr>
        <w:jc w:val="both"/>
        <w:rPr>
          <w:rFonts w:ascii="Arial" w:hAnsi="Arial" w:cs="Arial"/>
          <w:sz w:val="22"/>
          <w:lang w:val="es-MX"/>
        </w:rPr>
      </w:pPr>
      <w:r w:rsidRPr="00DE1985">
        <w:rPr>
          <w:rFonts w:ascii="Arial" w:hAnsi="Arial" w:cs="Arial"/>
          <w:sz w:val="22"/>
          <w:lang w:val="es-MX"/>
        </w:rPr>
        <w:t>E</w:t>
      </w:r>
      <w:r w:rsidR="002A23CD" w:rsidRPr="00DE1985">
        <w:rPr>
          <w:rFonts w:ascii="Arial" w:hAnsi="Arial" w:cs="Arial"/>
          <w:sz w:val="22"/>
          <w:lang w:val="es-MX"/>
        </w:rPr>
        <w:t>l postor podrá ampliar sus garantías cuantas veces sea necesario durante el transcurso de la subasta.</w:t>
      </w:r>
    </w:p>
    <w:p w:rsidR="00EC2147" w:rsidRPr="00DE1985" w:rsidRDefault="002A23CD" w:rsidP="002A23CD">
      <w:pPr>
        <w:jc w:val="both"/>
        <w:rPr>
          <w:rFonts w:ascii="Arial" w:hAnsi="Arial" w:cs="Arial"/>
          <w:sz w:val="22"/>
          <w:lang w:val="es-MX"/>
        </w:rPr>
      </w:pPr>
      <w:r w:rsidRPr="00DE1985">
        <w:rPr>
          <w:rFonts w:ascii="Arial" w:hAnsi="Arial" w:cs="Arial"/>
          <w:sz w:val="22"/>
          <w:lang w:val="es-MX"/>
        </w:rPr>
        <w:t>En caso de que algún postor no se adjudique ningún</w:t>
      </w:r>
      <w:r w:rsidR="00910ED8" w:rsidRPr="00DE1985">
        <w:rPr>
          <w:rFonts w:ascii="Arial" w:hAnsi="Arial" w:cs="Arial"/>
          <w:sz w:val="22"/>
          <w:lang w:val="es-MX"/>
        </w:rPr>
        <w:t xml:space="preserve"> vehículo o</w:t>
      </w:r>
      <w:r w:rsidRPr="00DE1985">
        <w:rPr>
          <w:rFonts w:ascii="Arial" w:hAnsi="Arial" w:cs="Arial"/>
          <w:sz w:val="22"/>
          <w:lang w:val="es-MX"/>
        </w:rPr>
        <w:t xml:space="preserve"> lote</w:t>
      </w:r>
      <w:r w:rsidR="00407A75" w:rsidRPr="00DE1985">
        <w:rPr>
          <w:rFonts w:ascii="Arial" w:hAnsi="Arial" w:cs="Arial"/>
          <w:sz w:val="22"/>
          <w:lang w:val="es-MX"/>
        </w:rPr>
        <w:t xml:space="preserve"> </w:t>
      </w:r>
      <w:r w:rsidR="00910ED8" w:rsidRPr="00DE1985">
        <w:rPr>
          <w:rFonts w:ascii="Arial" w:hAnsi="Arial" w:cs="Arial"/>
          <w:sz w:val="22"/>
          <w:lang w:val="es-MX"/>
        </w:rPr>
        <w:t>de</w:t>
      </w:r>
      <w:r w:rsidR="00407A75" w:rsidRPr="00DE1985">
        <w:rPr>
          <w:rFonts w:ascii="Arial" w:hAnsi="Arial" w:cs="Arial"/>
          <w:sz w:val="22"/>
          <w:lang w:val="es-MX"/>
        </w:rPr>
        <w:t xml:space="preserve"> vehículo</w:t>
      </w:r>
      <w:r w:rsidRPr="00DE1985">
        <w:rPr>
          <w:rFonts w:ascii="Arial" w:hAnsi="Arial" w:cs="Arial"/>
          <w:sz w:val="22"/>
          <w:lang w:val="es-MX"/>
        </w:rPr>
        <w:t xml:space="preserve">s </w:t>
      </w:r>
      <w:r w:rsidR="00901440" w:rsidRPr="00DE1985">
        <w:rPr>
          <w:rFonts w:ascii="Arial" w:hAnsi="Arial" w:cs="Arial"/>
          <w:sz w:val="22"/>
          <w:lang w:val="es-MX"/>
        </w:rPr>
        <w:t xml:space="preserve">se </w:t>
      </w:r>
      <w:r w:rsidRPr="00DE1985">
        <w:rPr>
          <w:rFonts w:ascii="Arial" w:hAnsi="Arial" w:cs="Arial"/>
          <w:sz w:val="22"/>
          <w:lang w:val="es-MX"/>
        </w:rPr>
        <w:t>le devolverá su garantía</w:t>
      </w:r>
      <w:r w:rsidR="00A02F89" w:rsidRPr="00DE1985">
        <w:rPr>
          <w:rFonts w:ascii="Arial" w:hAnsi="Arial" w:cs="Arial"/>
          <w:sz w:val="22"/>
          <w:lang w:val="es-MX"/>
        </w:rPr>
        <w:t xml:space="preserve">, </w:t>
      </w:r>
      <w:r w:rsidR="00EC2147" w:rsidRPr="00DE1985">
        <w:rPr>
          <w:rFonts w:ascii="Arial" w:hAnsi="Arial" w:cs="Arial"/>
          <w:sz w:val="22"/>
          <w:lang w:val="es-MX"/>
        </w:rPr>
        <w:t>dentro de los 3</w:t>
      </w:r>
      <w:r w:rsidR="00C4558E" w:rsidRPr="00DE1985">
        <w:rPr>
          <w:rFonts w:ascii="Arial" w:hAnsi="Arial" w:cs="Arial"/>
          <w:sz w:val="22"/>
          <w:lang w:val="es-MX"/>
        </w:rPr>
        <w:t xml:space="preserve"> días </w:t>
      </w:r>
      <w:r w:rsidR="00EC2147" w:rsidRPr="00DE1985">
        <w:rPr>
          <w:rFonts w:ascii="Arial" w:hAnsi="Arial" w:cs="Arial"/>
          <w:sz w:val="22"/>
          <w:lang w:val="es-MX"/>
        </w:rPr>
        <w:t>hábiles</w:t>
      </w:r>
      <w:r w:rsidR="00C4558E" w:rsidRPr="00DE1985">
        <w:rPr>
          <w:rFonts w:ascii="Arial" w:hAnsi="Arial" w:cs="Arial"/>
          <w:sz w:val="22"/>
          <w:lang w:val="es-MX"/>
        </w:rPr>
        <w:t xml:space="preserve"> siguientes contados a partir de </w:t>
      </w:r>
      <w:r w:rsidR="00EC2147" w:rsidRPr="00DE1985">
        <w:rPr>
          <w:rFonts w:ascii="Arial" w:hAnsi="Arial" w:cs="Arial"/>
          <w:sz w:val="22"/>
          <w:lang w:val="es-MX"/>
        </w:rPr>
        <w:t>que el postor hace llegar su correo con el formato de devolución y los documentos completos que se le solicitan.</w:t>
      </w:r>
    </w:p>
    <w:p w:rsidR="00EC2147" w:rsidRPr="00DE1985" w:rsidRDefault="00EC2147" w:rsidP="002A23CD">
      <w:pPr>
        <w:jc w:val="both"/>
        <w:rPr>
          <w:rFonts w:ascii="Arial" w:hAnsi="Arial" w:cs="Arial"/>
          <w:sz w:val="22"/>
          <w:lang w:val="es-MX"/>
        </w:rPr>
      </w:pPr>
    </w:p>
    <w:p w:rsidR="00A02F89" w:rsidRPr="00DE1985" w:rsidRDefault="00EC2147" w:rsidP="002A23CD">
      <w:pPr>
        <w:jc w:val="both"/>
        <w:rPr>
          <w:rFonts w:ascii="Arial" w:hAnsi="Arial" w:cs="Arial"/>
          <w:sz w:val="22"/>
          <w:lang w:val="es-MX"/>
        </w:rPr>
      </w:pPr>
      <w:r w:rsidRPr="00DE1985">
        <w:rPr>
          <w:rFonts w:ascii="Arial" w:hAnsi="Arial" w:cs="Arial"/>
          <w:sz w:val="22"/>
          <w:lang w:val="es-MX"/>
        </w:rPr>
        <w:t xml:space="preserve">Para devolución de garantía ó saldo a favor, en caso de haberla acreditado mediante depósito bancario a </w:t>
      </w:r>
      <w:r w:rsidR="007325B1" w:rsidRPr="00DE1985">
        <w:rPr>
          <w:rFonts w:ascii="Arial" w:hAnsi="Arial" w:cs="Arial"/>
          <w:b/>
          <w:u w:val="single"/>
          <w:lang w:val="es-MX"/>
        </w:rPr>
        <w:t>SUBASTAS PROFESIONALES SALPROF, SAPI DE CAPITAL VARIABLE,</w:t>
      </w:r>
      <w:r w:rsidR="007325B1" w:rsidRPr="00DE1985">
        <w:rPr>
          <w:rFonts w:ascii="Arial" w:hAnsi="Arial" w:cs="Arial"/>
          <w:sz w:val="22"/>
          <w:lang w:val="es-MX"/>
        </w:rPr>
        <w:t xml:space="preserve"> </w:t>
      </w:r>
      <w:r w:rsidR="00A02F89" w:rsidRPr="00DE1985">
        <w:rPr>
          <w:rFonts w:ascii="Arial" w:hAnsi="Arial" w:cs="Arial"/>
          <w:sz w:val="22"/>
          <w:lang w:val="es-MX"/>
        </w:rPr>
        <w:t xml:space="preserve">se le hará llegar a su correo electrónico de registro un formato de devolución, mismo que deberá de llenar y enviar firmado por email a la dirección </w:t>
      </w:r>
      <w:r w:rsidR="0026406A" w:rsidRPr="00DE1985">
        <w:rPr>
          <w:rFonts w:ascii="Arial" w:hAnsi="Arial" w:cs="Arial"/>
          <w:b/>
          <w:sz w:val="22"/>
          <w:lang w:val="es-MX"/>
        </w:rPr>
        <w:t>compradores</w:t>
      </w:r>
      <w:r w:rsidRPr="00DE1985">
        <w:rPr>
          <w:rFonts w:ascii="Arial" w:hAnsi="Arial" w:cs="Arial"/>
          <w:b/>
          <w:sz w:val="22"/>
          <w:lang w:val="es-MX"/>
        </w:rPr>
        <w:t>@</w:t>
      </w:r>
      <w:r w:rsidR="0032007E" w:rsidRPr="00DE1985">
        <w:rPr>
          <w:rFonts w:ascii="Arial" w:hAnsi="Arial" w:cs="Arial"/>
          <w:b/>
          <w:sz w:val="22"/>
          <w:lang w:val="es-MX"/>
        </w:rPr>
        <w:t>subastasegura</w:t>
      </w:r>
      <w:r w:rsidR="00D05D1D" w:rsidRPr="00DE1985">
        <w:rPr>
          <w:rFonts w:ascii="Arial" w:hAnsi="Arial" w:cs="Arial"/>
          <w:b/>
          <w:sz w:val="22"/>
          <w:lang w:val="es-MX"/>
        </w:rPr>
        <w:t>.com</w:t>
      </w:r>
      <w:r w:rsidRPr="00DE1985">
        <w:rPr>
          <w:rFonts w:ascii="Arial" w:hAnsi="Arial" w:cs="Arial"/>
          <w:sz w:val="22"/>
          <w:lang w:val="es-MX"/>
        </w:rPr>
        <w:t xml:space="preserve">, </w:t>
      </w:r>
      <w:r w:rsidR="00A02F89" w:rsidRPr="00DE1985">
        <w:rPr>
          <w:rFonts w:ascii="Arial" w:hAnsi="Arial" w:cs="Arial"/>
          <w:sz w:val="22"/>
          <w:lang w:val="es-MX"/>
        </w:rPr>
        <w:t>acompañado de una copia de la portada de su estado de cuenta bancario, no mayor a 3 me</w:t>
      </w:r>
      <w:r w:rsidR="00F11552" w:rsidRPr="00DE1985">
        <w:rPr>
          <w:rFonts w:ascii="Arial" w:hAnsi="Arial" w:cs="Arial"/>
          <w:sz w:val="22"/>
          <w:lang w:val="es-MX"/>
        </w:rPr>
        <w:t xml:space="preserve">ses de antigüedad en el que se </w:t>
      </w:r>
      <w:r w:rsidR="00A02F89" w:rsidRPr="00DE1985">
        <w:rPr>
          <w:rFonts w:ascii="Arial" w:hAnsi="Arial" w:cs="Arial"/>
          <w:sz w:val="22"/>
          <w:lang w:val="es-MX"/>
        </w:rPr>
        <w:t>pueda ver la cuenta CLABE</w:t>
      </w:r>
      <w:r w:rsidR="00F11552" w:rsidRPr="00DE1985">
        <w:rPr>
          <w:rFonts w:ascii="Arial" w:hAnsi="Arial" w:cs="Arial"/>
          <w:sz w:val="22"/>
          <w:lang w:val="es-MX"/>
        </w:rPr>
        <w:t xml:space="preserve"> (clave interbancaria)</w:t>
      </w:r>
      <w:r w:rsidR="00A02F89" w:rsidRPr="00DE1985">
        <w:rPr>
          <w:rFonts w:ascii="Arial" w:hAnsi="Arial" w:cs="Arial"/>
          <w:sz w:val="22"/>
          <w:lang w:val="es-MX"/>
        </w:rPr>
        <w:t>, este estado de cuenta bancario debe de estar a nombre de la persona que se haya registrado. No se hacen devoluciones a cuentas de terceras personas, además debe de adjuntar copia de su identificación oficial vigente y copia de comprobante de domicilio no mayor a tres meses y la dirección debe de ser la misma que el estado de cuenta bancario.</w:t>
      </w:r>
      <w:r w:rsidRPr="00DE1985">
        <w:rPr>
          <w:rFonts w:ascii="Arial" w:hAnsi="Arial" w:cs="Arial"/>
          <w:sz w:val="22"/>
          <w:lang w:val="es-MX"/>
        </w:rPr>
        <w:t xml:space="preserve"> Los documentos deben de corresponder a la persona física o moral que se haya registrado.</w:t>
      </w:r>
    </w:p>
    <w:p w:rsidR="00A02F89" w:rsidRPr="00DE1985" w:rsidRDefault="00A02F89" w:rsidP="002A23CD">
      <w:pPr>
        <w:jc w:val="both"/>
        <w:rPr>
          <w:rFonts w:ascii="Arial" w:hAnsi="Arial" w:cs="Arial"/>
          <w:sz w:val="22"/>
          <w:lang w:val="es-MX"/>
        </w:rPr>
      </w:pPr>
    </w:p>
    <w:p w:rsidR="00EC2147" w:rsidRPr="00DE1985" w:rsidRDefault="00745B71" w:rsidP="00EC2147">
      <w:pPr>
        <w:jc w:val="both"/>
        <w:rPr>
          <w:rFonts w:ascii="Arial" w:hAnsi="Arial" w:cs="Arial"/>
          <w:sz w:val="22"/>
          <w:lang w:val="es-MX"/>
        </w:rPr>
      </w:pPr>
      <w:r w:rsidRPr="00DE1985">
        <w:rPr>
          <w:rFonts w:ascii="Arial" w:hAnsi="Arial" w:cs="Arial"/>
          <w:sz w:val="22"/>
          <w:lang w:val="es-MX"/>
        </w:rPr>
        <w:t>S</w:t>
      </w:r>
      <w:r w:rsidR="002A23CD" w:rsidRPr="00DE1985">
        <w:rPr>
          <w:rFonts w:ascii="Arial" w:hAnsi="Arial" w:cs="Arial"/>
          <w:sz w:val="22"/>
          <w:lang w:val="es-MX"/>
        </w:rPr>
        <w:t xml:space="preserve">i el postor es ganador de algún </w:t>
      </w:r>
      <w:r w:rsidR="00910ED8" w:rsidRPr="00DE1985">
        <w:rPr>
          <w:rFonts w:ascii="Arial" w:hAnsi="Arial" w:cs="Arial"/>
          <w:sz w:val="22"/>
          <w:lang w:val="es-MX"/>
        </w:rPr>
        <w:t xml:space="preserve">vehículo o </w:t>
      </w:r>
      <w:r w:rsidR="002A23CD" w:rsidRPr="00DE1985">
        <w:rPr>
          <w:rFonts w:ascii="Arial" w:hAnsi="Arial" w:cs="Arial"/>
          <w:sz w:val="22"/>
          <w:lang w:val="es-MX"/>
        </w:rPr>
        <w:t>lote</w:t>
      </w:r>
      <w:r w:rsidR="00910ED8" w:rsidRPr="00DE1985">
        <w:rPr>
          <w:rFonts w:ascii="Arial" w:hAnsi="Arial" w:cs="Arial"/>
          <w:sz w:val="22"/>
          <w:lang w:val="es-MX"/>
        </w:rPr>
        <w:t xml:space="preserve"> de vehículos</w:t>
      </w:r>
      <w:r w:rsidR="002A23CD" w:rsidRPr="00DE1985">
        <w:rPr>
          <w:rFonts w:ascii="Arial" w:hAnsi="Arial" w:cs="Arial"/>
          <w:sz w:val="22"/>
          <w:lang w:val="es-MX"/>
        </w:rPr>
        <w:t xml:space="preserve">, se le retendrán sus garantías como anticipo </w:t>
      </w:r>
      <w:r w:rsidR="00EC2147" w:rsidRPr="00DE1985">
        <w:rPr>
          <w:rFonts w:ascii="Arial" w:hAnsi="Arial" w:cs="Arial"/>
          <w:sz w:val="22"/>
          <w:lang w:val="es-MX"/>
        </w:rPr>
        <w:t>a su saldo por pagar. En caso de tener saldo a favor se le regresará su saldo a favor a la cuenta de la persona física o moral que se haya registrado y deberá de cumplir con</w:t>
      </w:r>
      <w:r w:rsidR="000B4A54">
        <w:rPr>
          <w:rFonts w:ascii="Arial" w:hAnsi="Arial" w:cs="Arial"/>
          <w:sz w:val="22"/>
          <w:lang w:val="es-MX"/>
        </w:rPr>
        <w:t xml:space="preserve"> </w:t>
      </w:r>
      <w:r w:rsidR="00EC2147" w:rsidRPr="00DE1985">
        <w:rPr>
          <w:rFonts w:ascii="Arial" w:hAnsi="Arial" w:cs="Arial"/>
          <w:sz w:val="22"/>
          <w:lang w:val="es-MX"/>
        </w:rPr>
        <w:t>los documentos que se le solicitan en el párrafo anterior.</w:t>
      </w:r>
    </w:p>
    <w:p w:rsidR="002A23CD" w:rsidRPr="00DE1985" w:rsidRDefault="002A23CD" w:rsidP="002A23CD">
      <w:pPr>
        <w:jc w:val="both"/>
        <w:rPr>
          <w:rFonts w:ascii="Arial" w:hAnsi="Arial" w:cs="Arial"/>
          <w:sz w:val="22"/>
          <w:lang w:val="es-MX"/>
        </w:rPr>
      </w:pPr>
    </w:p>
    <w:p w:rsidR="002A23CD" w:rsidRPr="00DE1985" w:rsidRDefault="002A23CD" w:rsidP="0076068A">
      <w:pPr>
        <w:jc w:val="both"/>
        <w:rPr>
          <w:rFonts w:ascii="Arial" w:hAnsi="Arial" w:cs="Arial"/>
          <w:sz w:val="22"/>
          <w:lang w:val="es-MX"/>
        </w:rPr>
      </w:pPr>
      <w:r w:rsidRPr="00DE1985">
        <w:rPr>
          <w:rFonts w:ascii="Arial" w:hAnsi="Arial" w:cs="Arial"/>
          <w:sz w:val="22"/>
          <w:lang w:val="es-MX"/>
        </w:rPr>
        <w:t>VI.- El postor recibirá una paleta con número de participante, s</w:t>
      </w:r>
      <w:r w:rsidR="00910ED8" w:rsidRPr="00DE1985">
        <w:rPr>
          <w:rFonts w:ascii="Arial" w:hAnsi="Arial" w:cs="Arial"/>
          <w:sz w:val="22"/>
          <w:lang w:val="es-MX"/>
        </w:rPr>
        <w:t>egún las</w:t>
      </w:r>
      <w:r w:rsidR="000B4A54">
        <w:rPr>
          <w:rFonts w:ascii="Arial" w:hAnsi="Arial" w:cs="Arial"/>
          <w:sz w:val="22"/>
          <w:lang w:val="es-MX"/>
        </w:rPr>
        <w:t xml:space="preserve"> </w:t>
      </w:r>
      <w:r w:rsidR="00910ED8" w:rsidRPr="00DE1985">
        <w:rPr>
          <w:rFonts w:ascii="Arial" w:hAnsi="Arial" w:cs="Arial"/>
          <w:sz w:val="22"/>
          <w:lang w:val="es-MX"/>
        </w:rPr>
        <w:t xml:space="preserve">garantías presentadas y solo podrá </w:t>
      </w:r>
      <w:r w:rsidR="00745B71" w:rsidRPr="00DE1985">
        <w:rPr>
          <w:rFonts w:ascii="Arial" w:hAnsi="Arial" w:cs="Arial"/>
          <w:sz w:val="22"/>
          <w:lang w:val="es-MX"/>
        </w:rPr>
        <w:t xml:space="preserve">adjudicarse el número de </w:t>
      </w:r>
      <w:r w:rsidR="00F13CE1" w:rsidRPr="00DE1985">
        <w:rPr>
          <w:rFonts w:ascii="Arial" w:hAnsi="Arial" w:cs="Arial"/>
          <w:sz w:val="22"/>
          <w:lang w:val="es-MX"/>
        </w:rPr>
        <w:t>lotes</w:t>
      </w:r>
      <w:r w:rsidR="00745B71" w:rsidRPr="00DE1985">
        <w:rPr>
          <w:rFonts w:ascii="Arial" w:hAnsi="Arial" w:cs="Arial"/>
          <w:sz w:val="22"/>
          <w:lang w:val="es-MX"/>
        </w:rPr>
        <w:t xml:space="preserve"> que amparen sus garantías</w:t>
      </w:r>
      <w:r w:rsidR="00CC5B6B" w:rsidRPr="00DE1985">
        <w:rPr>
          <w:rFonts w:ascii="Arial" w:hAnsi="Arial" w:cs="Arial"/>
          <w:sz w:val="22"/>
          <w:lang w:val="es-MX"/>
        </w:rPr>
        <w:t>.</w:t>
      </w:r>
    </w:p>
    <w:p w:rsidR="00CC5B6B" w:rsidRPr="00DE1985" w:rsidRDefault="00CC5B6B" w:rsidP="0076068A">
      <w:pPr>
        <w:jc w:val="both"/>
        <w:rPr>
          <w:rFonts w:ascii="Arial" w:hAnsi="Arial" w:cs="Arial"/>
          <w:sz w:val="22"/>
          <w:lang w:val="es-MX"/>
        </w:rPr>
      </w:pPr>
    </w:p>
    <w:p w:rsidR="002A23CD" w:rsidRPr="00DE1985" w:rsidRDefault="002A23CD" w:rsidP="0076068A">
      <w:pPr>
        <w:jc w:val="both"/>
        <w:rPr>
          <w:rFonts w:ascii="Arial" w:hAnsi="Arial" w:cs="Arial"/>
          <w:sz w:val="22"/>
          <w:lang w:val="es-MX"/>
        </w:rPr>
      </w:pPr>
      <w:r w:rsidRPr="00DE1985">
        <w:rPr>
          <w:rFonts w:ascii="Arial" w:hAnsi="Arial" w:cs="Arial"/>
          <w:sz w:val="22"/>
          <w:lang w:val="es-MX"/>
        </w:rPr>
        <w:t>VII.- Las ofertas son inapelables y no se pueden retirar una vez formuladas.</w:t>
      </w:r>
    </w:p>
    <w:p w:rsidR="00CC5B6B" w:rsidRPr="00DE1985" w:rsidRDefault="00CC5B6B" w:rsidP="0076068A">
      <w:pPr>
        <w:jc w:val="both"/>
        <w:rPr>
          <w:rFonts w:ascii="Arial" w:hAnsi="Arial" w:cs="Arial"/>
          <w:sz w:val="22"/>
          <w:lang w:val="es-MX"/>
        </w:rPr>
      </w:pPr>
    </w:p>
    <w:p w:rsidR="00745B71" w:rsidRPr="00DE1985" w:rsidRDefault="002A23CD" w:rsidP="0076068A">
      <w:pPr>
        <w:jc w:val="both"/>
        <w:rPr>
          <w:rFonts w:ascii="Arial" w:hAnsi="Arial" w:cs="Arial"/>
          <w:sz w:val="22"/>
          <w:lang w:val="es-MX"/>
        </w:rPr>
      </w:pPr>
      <w:r w:rsidRPr="00DE1985">
        <w:rPr>
          <w:rFonts w:ascii="Arial" w:hAnsi="Arial" w:cs="Arial"/>
          <w:sz w:val="22"/>
          <w:lang w:val="es-MX"/>
        </w:rPr>
        <w:t>VIII.- Se asignará cada</w:t>
      </w:r>
      <w:r w:rsidR="00ED66B7" w:rsidRPr="00DE1985">
        <w:rPr>
          <w:rFonts w:ascii="Arial" w:hAnsi="Arial" w:cs="Arial"/>
          <w:sz w:val="22"/>
          <w:lang w:val="es-MX"/>
        </w:rPr>
        <w:t xml:space="preserve"> vehículo o</w:t>
      </w:r>
      <w:r w:rsidR="00910ED8" w:rsidRPr="00DE1985">
        <w:rPr>
          <w:rFonts w:ascii="Arial" w:hAnsi="Arial" w:cs="Arial"/>
          <w:sz w:val="22"/>
          <w:lang w:val="es-MX"/>
        </w:rPr>
        <w:t xml:space="preserve"> </w:t>
      </w:r>
      <w:r w:rsidRPr="00DE1985">
        <w:rPr>
          <w:rFonts w:ascii="Arial" w:hAnsi="Arial" w:cs="Arial"/>
          <w:sz w:val="22"/>
          <w:lang w:val="es-MX"/>
        </w:rPr>
        <w:t xml:space="preserve">lote </w:t>
      </w:r>
      <w:r w:rsidR="00910ED8" w:rsidRPr="00DE1985">
        <w:rPr>
          <w:rFonts w:ascii="Arial" w:hAnsi="Arial" w:cs="Arial"/>
          <w:sz w:val="22"/>
          <w:lang w:val="es-MX"/>
        </w:rPr>
        <w:t xml:space="preserve">de vehículos </w:t>
      </w:r>
      <w:r w:rsidRPr="00DE1985">
        <w:rPr>
          <w:rFonts w:ascii="Arial" w:hAnsi="Arial" w:cs="Arial"/>
          <w:sz w:val="22"/>
          <w:lang w:val="es-MX"/>
        </w:rPr>
        <w:t>a la oferta más alta recibida</w:t>
      </w:r>
      <w:r w:rsidR="00745B71" w:rsidRPr="00DE1985">
        <w:rPr>
          <w:rFonts w:ascii="Arial" w:hAnsi="Arial" w:cs="Arial"/>
          <w:sz w:val="22"/>
          <w:lang w:val="es-MX"/>
        </w:rPr>
        <w:t>.</w:t>
      </w:r>
    </w:p>
    <w:p w:rsidR="00745B71" w:rsidRPr="00DE1985" w:rsidRDefault="00745B71" w:rsidP="0076068A">
      <w:pPr>
        <w:jc w:val="both"/>
        <w:rPr>
          <w:rFonts w:ascii="Arial" w:hAnsi="Arial" w:cs="Arial"/>
          <w:sz w:val="22"/>
          <w:lang w:val="es-MX"/>
        </w:rPr>
      </w:pPr>
    </w:p>
    <w:p w:rsidR="00B172FE" w:rsidRPr="00DE1985" w:rsidRDefault="00B172FE" w:rsidP="00B172FE">
      <w:pPr>
        <w:rPr>
          <w:rFonts w:ascii="Arial" w:hAnsi="Arial" w:cs="Arial"/>
          <w:sz w:val="22"/>
        </w:rPr>
      </w:pPr>
    </w:p>
    <w:p w:rsidR="00B4040E" w:rsidRPr="00DE1985" w:rsidRDefault="00812103" w:rsidP="00535BD5">
      <w:pPr>
        <w:tabs>
          <w:tab w:val="left" w:pos="0"/>
        </w:tabs>
        <w:rPr>
          <w:rFonts w:ascii="Arial" w:hAnsi="Arial" w:cs="Arial"/>
          <w:b/>
          <w:sz w:val="24"/>
          <w:szCs w:val="24"/>
        </w:rPr>
      </w:pPr>
      <w:r w:rsidRPr="00DE1985">
        <w:rPr>
          <w:rFonts w:ascii="Arial" w:hAnsi="Arial" w:cs="Arial"/>
          <w:b/>
          <w:sz w:val="24"/>
          <w:szCs w:val="24"/>
        </w:rPr>
        <w:t>6</w:t>
      </w:r>
      <w:r w:rsidR="00B4040E" w:rsidRPr="00DE1985">
        <w:rPr>
          <w:rFonts w:ascii="Arial" w:hAnsi="Arial" w:cs="Arial"/>
          <w:b/>
          <w:sz w:val="24"/>
          <w:szCs w:val="24"/>
        </w:rPr>
        <w:t>.- DESARROLLO DE LA ENAJENACION</w:t>
      </w:r>
    </w:p>
    <w:p w:rsidR="00E25297" w:rsidRPr="00DE1985" w:rsidRDefault="00E25297" w:rsidP="00B4040E">
      <w:pPr>
        <w:jc w:val="both"/>
        <w:rPr>
          <w:rFonts w:ascii="Arial" w:hAnsi="Arial" w:cs="Arial"/>
          <w:sz w:val="24"/>
          <w:szCs w:val="24"/>
        </w:rPr>
      </w:pPr>
    </w:p>
    <w:p w:rsidR="00B4040E" w:rsidRPr="00DE1985" w:rsidRDefault="00812103" w:rsidP="00B4040E">
      <w:pPr>
        <w:jc w:val="both"/>
        <w:rPr>
          <w:rFonts w:ascii="Arial" w:hAnsi="Arial" w:cs="Arial"/>
          <w:b/>
          <w:sz w:val="24"/>
          <w:szCs w:val="24"/>
        </w:rPr>
      </w:pPr>
      <w:r w:rsidRPr="00DE1985">
        <w:rPr>
          <w:rFonts w:ascii="Arial" w:hAnsi="Arial" w:cs="Arial"/>
          <w:b/>
          <w:sz w:val="24"/>
          <w:szCs w:val="24"/>
        </w:rPr>
        <w:t>6</w:t>
      </w:r>
      <w:r w:rsidR="00B4040E" w:rsidRPr="00DE1985">
        <w:rPr>
          <w:rFonts w:ascii="Arial" w:hAnsi="Arial" w:cs="Arial"/>
          <w:b/>
          <w:sz w:val="24"/>
          <w:szCs w:val="24"/>
        </w:rPr>
        <w:t>.1 REGISTRO DE POSTORES</w:t>
      </w:r>
    </w:p>
    <w:p w:rsidR="00E25297" w:rsidRPr="00DE1985" w:rsidRDefault="00E25297" w:rsidP="00B4040E">
      <w:pPr>
        <w:jc w:val="both"/>
        <w:rPr>
          <w:rFonts w:ascii="Arial" w:hAnsi="Arial" w:cs="Arial"/>
          <w:sz w:val="24"/>
          <w:szCs w:val="24"/>
        </w:rPr>
      </w:pPr>
    </w:p>
    <w:p w:rsidR="00B4040E" w:rsidRPr="00DE1985" w:rsidRDefault="00B4040E" w:rsidP="00B4040E">
      <w:pPr>
        <w:jc w:val="both"/>
        <w:rPr>
          <w:rFonts w:ascii="Arial" w:hAnsi="Arial" w:cs="Arial"/>
          <w:sz w:val="24"/>
          <w:szCs w:val="24"/>
        </w:rPr>
      </w:pPr>
      <w:r w:rsidRPr="00DE1985">
        <w:rPr>
          <w:rFonts w:ascii="Arial" w:hAnsi="Arial" w:cs="Arial"/>
          <w:sz w:val="24"/>
          <w:szCs w:val="24"/>
        </w:rPr>
        <w:t>Los interesados se podrán registrar:</w:t>
      </w:r>
    </w:p>
    <w:p w:rsidR="00910ED8" w:rsidRPr="00DE1985" w:rsidRDefault="00910ED8" w:rsidP="00B4040E">
      <w:pPr>
        <w:jc w:val="both"/>
        <w:rPr>
          <w:rFonts w:ascii="Arial" w:hAnsi="Arial" w:cs="Arial"/>
          <w:sz w:val="24"/>
          <w:szCs w:val="24"/>
        </w:rPr>
      </w:pPr>
      <w:r w:rsidRPr="00DE1985">
        <w:rPr>
          <w:rFonts w:ascii="Arial" w:hAnsi="Arial" w:cs="Arial"/>
          <w:sz w:val="24"/>
          <w:szCs w:val="24"/>
        </w:rPr>
        <w:t xml:space="preserve">I.- Pre-registro, será </w:t>
      </w:r>
      <w:r w:rsidRPr="0072148A">
        <w:rPr>
          <w:rFonts w:ascii="Arial" w:hAnsi="Arial" w:cs="Arial"/>
          <w:b/>
          <w:sz w:val="24"/>
          <w:szCs w:val="24"/>
        </w:rPr>
        <w:t xml:space="preserve">del </w:t>
      </w:r>
      <w:r w:rsidR="00CE63BC" w:rsidRPr="0072148A">
        <w:rPr>
          <w:rFonts w:ascii="Arial" w:hAnsi="Arial" w:cs="Arial"/>
          <w:b/>
          <w:sz w:val="24"/>
          <w:szCs w:val="24"/>
        </w:rPr>
        <w:t>06</w:t>
      </w:r>
      <w:r w:rsidRPr="0072148A">
        <w:rPr>
          <w:rFonts w:ascii="Arial" w:hAnsi="Arial" w:cs="Arial"/>
          <w:b/>
          <w:sz w:val="24"/>
          <w:szCs w:val="24"/>
        </w:rPr>
        <w:t xml:space="preserve"> al </w:t>
      </w:r>
      <w:r w:rsidR="00CE63BC" w:rsidRPr="0072148A">
        <w:rPr>
          <w:rFonts w:ascii="Arial" w:hAnsi="Arial" w:cs="Arial"/>
          <w:b/>
          <w:sz w:val="24"/>
          <w:szCs w:val="24"/>
        </w:rPr>
        <w:t>2</w:t>
      </w:r>
      <w:r w:rsidR="008B0FC1" w:rsidRPr="0072148A">
        <w:rPr>
          <w:rFonts w:ascii="Arial" w:hAnsi="Arial" w:cs="Arial"/>
          <w:b/>
          <w:sz w:val="24"/>
          <w:szCs w:val="24"/>
        </w:rPr>
        <w:t>2</w:t>
      </w:r>
      <w:r w:rsidR="00B71242" w:rsidRPr="0072148A">
        <w:rPr>
          <w:rFonts w:ascii="Arial" w:hAnsi="Arial" w:cs="Arial"/>
          <w:b/>
          <w:sz w:val="24"/>
          <w:szCs w:val="24"/>
        </w:rPr>
        <w:t xml:space="preserve"> de </w:t>
      </w:r>
      <w:r w:rsidR="008B0FC1" w:rsidRPr="0072148A">
        <w:rPr>
          <w:rFonts w:ascii="Arial" w:hAnsi="Arial" w:cs="Arial"/>
          <w:b/>
          <w:sz w:val="24"/>
          <w:szCs w:val="24"/>
        </w:rPr>
        <w:t>Noviembre</w:t>
      </w:r>
      <w:r w:rsidR="00B71242" w:rsidRPr="0072148A">
        <w:rPr>
          <w:rFonts w:ascii="Arial" w:hAnsi="Arial" w:cs="Arial"/>
          <w:b/>
          <w:sz w:val="24"/>
          <w:szCs w:val="24"/>
        </w:rPr>
        <w:t xml:space="preserve"> </w:t>
      </w:r>
      <w:r w:rsidRPr="0072148A">
        <w:rPr>
          <w:rFonts w:ascii="Arial" w:hAnsi="Arial" w:cs="Arial"/>
          <w:b/>
          <w:sz w:val="24"/>
          <w:szCs w:val="24"/>
        </w:rPr>
        <w:t>del 2017</w:t>
      </w:r>
      <w:r w:rsidRPr="00DE1985">
        <w:rPr>
          <w:rFonts w:ascii="Arial" w:hAnsi="Arial" w:cs="Arial"/>
          <w:sz w:val="24"/>
          <w:szCs w:val="24"/>
        </w:rPr>
        <w:t xml:space="preserve"> en la página </w:t>
      </w:r>
      <w:r w:rsidR="002233E6" w:rsidRPr="00DE1985">
        <w:rPr>
          <w:rFonts w:ascii="Arial" w:hAnsi="Arial" w:cs="Arial"/>
          <w:sz w:val="22"/>
          <w:lang w:val="es-MX"/>
        </w:rPr>
        <w:t>http</w:t>
      </w:r>
      <w:proofErr w:type="gramStart"/>
      <w:r w:rsidR="002233E6" w:rsidRPr="00DE1985">
        <w:rPr>
          <w:rFonts w:ascii="Arial" w:hAnsi="Arial" w:cs="Arial"/>
          <w:sz w:val="22"/>
          <w:lang w:val="es-MX"/>
        </w:rPr>
        <w:t>:/</w:t>
      </w:r>
      <w:proofErr w:type="gramEnd"/>
      <w:r w:rsidR="002233E6" w:rsidRPr="00DE1985">
        <w:rPr>
          <w:rFonts w:ascii="Arial" w:hAnsi="Arial" w:cs="Arial"/>
          <w:sz w:val="22"/>
          <w:lang w:val="es-MX"/>
        </w:rPr>
        <w:t>/www.</w:t>
      </w:r>
      <w:r w:rsidR="00676AEC" w:rsidRPr="00DE1985">
        <w:rPr>
          <w:rFonts w:ascii="Arial" w:hAnsi="Arial" w:cs="Arial"/>
          <w:sz w:val="22"/>
          <w:lang w:val="es-MX"/>
        </w:rPr>
        <w:t>subastasegura</w:t>
      </w:r>
      <w:r w:rsidR="002233E6" w:rsidRPr="00DE1985">
        <w:rPr>
          <w:rFonts w:ascii="Arial" w:hAnsi="Arial" w:cs="Arial"/>
          <w:sz w:val="22"/>
          <w:lang w:val="es-MX"/>
        </w:rPr>
        <w:t xml:space="preserve">.com, </w:t>
      </w:r>
      <w:r w:rsidRPr="00DE1985">
        <w:rPr>
          <w:rStyle w:val="Hipervnculo"/>
          <w:rFonts w:ascii="Arial" w:hAnsi="Arial" w:cs="Arial"/>
          <w:color w:val="auto"/>
          <w:sz w:val="22"/>
          <w:u w:val="none"/>
          <w:lang w:val="es-MX"/>
        </w:rPr>
        <w:t xml:space="preserve">en el entendido que una vez que hayan pagado las garantías por el vehículo o lote de vehículos a adquirir se debe hacer el </w:t>
      </w:r>
      <w:r w:rsidR="00CC5B6B" w:rsidRPr="00DE1985">
        <w:rPr>
          <w:rStyle w:val="Hipervnculo"/>
          <w:rFonts w:ascii="Arial" w:hAnsi="Arial" w:cs="Arial"/>
          <w:color w:val="auto"/>
          <w:sz w:val="22"/>
          <w:u w:val="none"/>
          <w:lang w:val="es-MX"/>
        </w:rPr>
        <w:t>depósito de las garantías para poder ofertar por los lotes.</w:t>
      </w:r>
    </w:p>
    <w:p w:rsidR="007957BA" w:rsidRDefault="007957BA" w:rsidP="00B4040E">
      <w:pPr>
        <w:jc w:val="both"/>
        <w:rPr>
          <w:rFonts w:ascii="Arial" w:hAnsi="Arial" w:cs="Arial"/>
          <w:b/>
          <w:sz w:val="24"/>
          <w:szCs w:val="24"/>
        </w:rPr>
      </w:pPr>
    </w:p>
    <w:p w:rsidR="00B4040E" w:rsidRPr="00DE1985" w:rsidRDefault="00727357" w:rsidP="00B4040E">
      <w:pPr>
        <w:jc w:val="both"/>
        <w:rPr>
          <w:rFonts w:ascii="Arial" w:hAnsi="Arial" w:cs="Arial"/>
          <w:b/>
          <w:sz w:val="24"/>
          <w:szCs w:val="24"/>
        </w:rPr>
      </w:pPr>
      <w:r w:rsidRPr="00DE1985">
        <w:rPr>
          <w:rFonts w:ascii="Arial" w:hAnsi="Arial" w:cs="Arial"/>
          <w:b/>
          <w:sz w:val="24"/>
          <w:szCs w:val="24"/>
        </w:rPr>
        <w:t>6</w:t>
      </w:r>
      <w:r w:rsidR="00B4040E" w:rsidRPr="00DE1985">
        <w:rPr>
          <w:rFonts w:ascii="Arial" w:hAnsi="Arial" w:cs="Arial"/>
          <w:b/>
          <w:sz w:val="24"/>
          <w:szCs w:val="24"/>
        </w:rPr>
        <w:t xml:space="preserve">.2 </w:t>
      </w:r>
      <w:r w:rsidR="00783E2C">
        <w:rPr>
          <w:rFonts w:ascii="Arial" w:hAnsi="Arial" w:cs="Arial"/>
          <w:b/>
          <w:sz w:val="24"/>
          <w:szCs w:val="24"/>
        </w:rPr>
        <w:t xml:space="preserve">CIERRE DE </w:t>
      </w:r>
      <w:r w:rsidR="00B4040E" w:rsidRPr="00DE1985">
        <w:rPr>
          <w:rFonts w:ascii="Arial" w:hAnsi="Arial" w:cs="Arial"/>
          <w:b/>
          <w:sz w:val="24"/>
          <w:szCs w:val="24"/>
        </w:rPr>
        <w:t>SUBASTA</w:t>
      </w:r>
      <w:r w:rsidRPr="00DE1985">
        <w:rPr>
          <w:rFonts w:ascii="Arial" w:hAnsi="Arial" w:cs="Arial"/>
          <w:b/>
          <w:sz w:val="24"/>
          <w:szCs w:val="24"/>
        </w:rPr>
        <w:t xml:space="preserve"> PÚBLICA</w:t>
      </w:r>
      <w:r w:rsidR="00D3485D">
        <w:rPr>
          <w:rFonts w:ascii="Arial" w:hAnsi="Arial" w:cs="Arial"/>
          <w:b/>
          <w:sz w:val="24"/>
          <w:szCs w:val="24"/>
        </w:rPr>
        <w:t xml:space="preserve"> EN LINEA</w:t>
      </w:r>
    </w:p>
    <w:p w:rsidR="00E25297" w:rsidRPr="00DE1985" w:rsidRDefault="00E25297" w:rsidP="00B4040E">
      <w:pPr>
        <w:jc w:val="both"/>
        <w:rPr>
          <w:rFonts w:ascii="Arial" w:hAnsi="Arial" w:cs="Arial"/>
          <w:sz w:val="24"/>
          <w:szCs w:val="24"/>
        </w:rPr>
      </w:pPr>
    </w:p>
    <w:p w:rsidR="00B4040E" w:rsidRPr="00DE1985" w:rsidRDefault="00B4040E" w:rsidP="00B4040E">
      <w:pPr>
        <w:jc w:val="both"/>
        <w:rPr>
          <w:rFonts w:ascii="Arial" w:hAnsi="Arial" w:cs="Arial"/>
          <w:sz w:val="24"/>
          <w:szCs w:val="24"/>
        </w:rPr>
      </w:pPr>
      <w:r w:rsidRPr="00DE1985">
        <w:rPr>
          <w:rFonts w:ascii="Arial" w:hAnsi="Arial" w:cs="Arial"/>
          <w:sz w:val="24"/>
          <w:szCs w:val="24"/>
        </w:rPr>
        <w:t xml:space="preserve">La subasta </w:t>
      </w:r>
      <w:r w:rsidR="00CC5B6B" w:rsidRPr="00DE1985">
        <w:rPr>
          <w:rFonts w:ascii="Arial" w:hAnsi="Arial" w:cs="Arial"/>
          <w:sz w:val="24"/>
          <w:szCs w:val="24"/>
        </w:rPr>
        <w:t>cerrar</w:t>
      </w:r>
      <w:r w:rsidR="00341057">
        <w:rPr>
          <w:rFonts w:ascii="Arial" w:hAnsi="Arial" w:cs="Arial"/>
          <w:sz w:val="24"/>
          <w:szCs w:val="24"/>
        </w:rPr>
        <w:t>á</w:t>
      </w:r>
      <w:r w:rsidR="00431766" w:rsidRPr="00DE1985">
        <w:rPr>
          <w:rFonts w:ascii="Arial" w:hAnsi="Arial" w:cs="Arial"/>
          <w:sz w:val="24"/>
          <w:szCs w:val="24"/>
        </w:rPr>
        <w:t xml:space="preserve"> a </w:t>
      </w:r>
      <w:r w:rsidR="00431766" w:rsidRPr="006E36B2">
        <w:rPr>
          <w:rFonts w:ascii="Arial" w:hAnsi="Arial" w:cs="Arial"/>
          <w:sz w:val="24"/>
          <w:szCs w:val="24"/>
        </w:rPr>
        <w:t xml:space="preserve">las </w:t>
      </w:r>
      <w:r w:rsidR="00CE63BC" w:rsidRPr="0072148A">
        <w:rPr>
          <w:rFonts w:ascii="Arial" w:hAnsi="Arial" w:cs="Arial"/>
          <w:b/>
          <w:sz w:val="24"/>
          <w:szCs w:val="24"/>
        </w:rPr>
        <w:t>1</w:t>
      </w:r>
      <w:r w:rsidR="0076068A" w:rsidRPr="0072148A">
        <w:rPr>
          <w:rFonts w:ascii="Arial" w:hAnsi="Arial" w:cs="Arial"/>
          <w:b/>
          <w:sz w:val="24"/>
          <w:szCs w:val="24"/>
        </w:rPr>
        <w:t>1</w:t>
      </w:r>
      <w:r w:rsidR="00431766" w:rsidRPr="0072148A">
        <w:rPr>
          <w:rFonts w:ascii="Arial" w:hAnsi="Arial" w:cs="Arial"/>
          <w:b/>
          <w:sz w:val="24"/>
          <w:szCs w:val="24"/>
        </w:rPr>
        <w:t>:00 horas</w:t>
      </w:r>
      <w:r w:rsidR="00431766" w:rsidRPr="006E36B2">
        <w:rPr>
          <w:rFonts w:ascii="Arial" w:hAnsi="Arial" w:cs="Arial"/>
          <w:sz w:val="24"/>
          <w:szCs w:val="24"/>
        </w:rPr>
        <w:t>,</w:t>
      </w:r>
      <w:r w:rsidR="00CE63BC" w:rsidRPr="006E36B2">
        <w:rPr>
          <w:rFonts w:ascii="Arial" w:hAnsi="Arial" w:cs="Arial"/>
          <w:sz w:val="24"/>
          <w:szCs w:val="24"/>
        </w:rPr>
        <w:t xml:space="preserve"> de </w:t>
      </w:r>
      <w:r w:rsidR="00B71242" w:rsidRPr="006E36B2">
        <w:rPr>
          <w:rFonts w:ascii="Arial" w:hAnsi="Arial" w:cs="Arial"/>
          <w:sz w:val="24"/>
          <w:szCs w:val="24"/>
        </w:rPr>
        <w:t>día</w:t>
      </w:r>
      <w:r w:rsidR="00CE63BC" w:rsidRPr="006E36B2">
        <w:rPr>
          <w:rFonts w:ascii="Arial" w:hAnsi="Arial" w:cs="Arial"/>
          <w:sz w:val="24"/>
          <w:szCs w:val="24"/>
        </w:rPr>
        <w:t xml:space="preserve"> </w:t>
      </w:r>
      <w:r w:rsidR="00CE63BC" w:rsidRPr="0072148A">
        <w:rPr>
          <w:rFonts w:ascii="Arial" w:hAnsi="Arial" w:cs="Arial"/>
          <w:b/>
          <w:sz w:val="24"/>
          <w:szCs w:val="24"/>
        </w:rPr>
        <w:t>2</w:t>
      </w:r>
      <w:r w:rsidR="0076068A" w:rsidRPr="0072148A">
        <w:rPr>
          <w:rFonts w:ascii="Arial" w:hAnsi="Arial" w:cs="Arial"/>
          <w:b/>
          <w:sz w:val="24"/>
          <w:szCs w:val="24"/>
        </w:rPr>
        <w:t>2</w:t>
      </w:r>
      <w:r w:rsidR="00064D58" w:rsidRPr="0072148A">
        <w:rPr>
          <w:rFonts w:ascii="Arial" w:hAnsi="Arial" w:cs="Arial"/>
          <w:b/>
          <w:sz w:val="24"/>
          <w:szCs w:val="24"/>
        </w:rPr>
        <w:t xml:space="preserve"> </w:t>
      </w:r>
      <w:r w:rsidR="00B71242" w:rsidRPr="0072148A">
        <w:rPr>
          <w:rFonts w:ascii="Arial" w:hAnsi="Arial" w:cs="Arial"/>
          <w:b/>
          <w:sz w:val="24"/>
          <w:szCs w:val="24"/>
        </w:rPr>
        <w:t xml:space="preserve">de </w:t>
      </w:r>
      <w:r w:rsidR="0076068A" w:rsidRPr="0072148A">
        <w:rPr>
          <w:rFonts w:ascii="Arial" w:hAnsi="Arial" w:cs="Arial"/>
          <w:b/>
          <w:sz w:val="24"/>
          <w:szCs w:val="24"/>
        </w:rPr>
        <w:t>Noviembre</w:t>
      </w:r>
      <w:r w:rsidR="00B71242" w:rsidRPr="0072148A">
        <w:rPr>
          <w:rFonts w:ascii="Arial" w:hAnsi="Arial" w:cs="Arial"/>
          <w:b/>
          <w:sz w:val="24"/>
          <w:szCs w:val="24"/>
        </w:rPr>
        <w:t xml:space="preserve"> del </w:t>
      </w:r>
      <w:r w:rsidRPr="0072148A">
        <w:rPr>
          <w:rFonts w:ascii="Arial" w:hAnsi="Arial" w:cs="Arial"/>
          <w:b/>
          <w:sz w:val="24"/>
          <w:szCs w:val="24"/>
        </w:rPr>
        <w:t xml:space="preserve"> 2017</w:t>
      </w:r>
      <w:r w:rsidR="00431766" w:rsidRPr="00DE1985">
        <w:rPr>
          <w:rFonts w:ascii="Arial" w:hAnsi="Arial" w:cs="Arial"/>
          <w:sz w:val="24"/>
          <w:szCs w:val="24"/>
        </w:rPr>
        <w:t>.</w:t>
      </w:r>
      <w:r w:rsidRPr="00DE1985">
        <w:rPr>
          <w:rFonts w:ascii="Arial" w:hAnsi="Arial" w:cs="Arial"/>
          <w:sz w:val="24"/>
          <w:szCs w:val="24"/>
        </w:rPr>
        <w:t xml:space="preserve"> </w:t>
      </w:r>
    </w:p>
    <w:p w:rsidR="00B4040E" w:rsidRPr="00DE1985" w:rsidRDefault="00B4040E" w:rsidP="00B4040E">
      <w:pPr>
        <w:jc w:val="center"/>
        <w:rPr>
          <w:rFonts w:ascii="Arial" w:hAnsi="Arial" w:cs="Arial"/>
          <w:sz w:val="24"/>
          <w:szCs w:val="24"/>
        </w:rPr>
      </w:pPr>
    </w:p>
    <w:p w:rsidR="00B172FE" w:rsidRPr="00DE1985" w:rsidRDefault="00535BD5" w:rsidP="00535BD5">
      <w:pPr>
        <w:tabs>
          <w:tab w:val="left" w:pos="1530"/>
        </w:tabs>
        <w:jc w:val="both"/>
        <w:rPr>
          <w:rFonts w:ascii="Arial" w:hAnsi="Arial" w:cs="Arial"/>
          <w:sz w:val="22"/>
          <w:lang w:val="es-MX"/>
        </w:rPr>
      </w:pPr>
      <w:r w:rsidRPr="00DE1985">
        <w:rPr>
          <w:rFonts w:ascii="Arial" w:hAnsi="Arial" w:cs="Arial"/>
          <w:sz w:val="22"/>
          <w:lang w:val="es-MX"/>
        </w:rPr>
        <w:tab/>
      </w:r>
    </w:p>
    <w:p w:rsidR="00B172FE" w:rsidRPr="00DE1985" w:rsidRDefault="00727357" w:rsidP="00B172FE">
      <w:pPr>
        <w:rPr>
          <w:rFonts w:ascii="Arial" w:hAnsi="Arial" w:cs="Arial"/>
          <w:b/>
          <w:sz w:val="22"/>
          <w:lang w:val="es-MX"/>
        </w:rPr>
      </w:pPr>
      <w:r w:rsidRPr="00DE1985">
        <w:rPr>
          <w:rFonts w:ascii="Arial" w:hAnsi="Arial" w:cs="Arial"/>
          <w:b/>
          <w:sz w:val="22"/>
          <w:lang w:val="es-MX"/>
        </w:rPr>
        <w:t>7</w:t>
      </w:r>
      <w:r w:rsidR="00B172FE" w:rsidRPr="00DE1985">
        <w:rPr>
          <w:rFonts w:ascii="Arial" w:hAnsi="Arial" w:cs="Arial"/>
          <w:b/>
          <w:sz w:val="22"/>
          <w:lang w:val="es-MX"/>
        </w:rPr>
        <w:t xml:space="preserve">.- ACTA DE RESULTADOS </w:t>
      </w:r>
    </w:p>
    <w:p w:rsidR="00B172FE" w:rsidRPr="00DE1985" w:rsidRDefault="00B172FE" w:rsidP="00B172FE">
      <w:pPr>
        <w:rPr>
          <w:rFonts w:ascii="Arial" w:hAnsi="Arial" w:cs="Arial"/>
          <w:b/>
          <w:sz w:val="22"/>
          <w:lang w:val="es-MX"/>
        </w:rPr>
      </w:pPr>
      <w:r w:rsidRPr="00DE1985">
        <w:rPr>
          <w:rFonts w:ascii="Arial" w:hAnsi="Arial" w:cs="Arial"/>
          <w:b/>
          <w:sz w:val="22"/>
          <w:lang w:val="es-MX"/>
        </w:rPr>
        <w:t xml:space="preserve"> </w:t>
      </w:r>
    </w:p>
    <w:p w:rsidR="00B172FE" w:rsidRPr="00DE1985" w:rsidRDefault="00B172FE" w:rsidP="0076068A">
      <w:pPr>
        <w:jc w:val="both"/>
        <w:rPr>
          <w:rFonts w:ascii="Arial" w:hAnsi="Arial" w:cs="Arial"/>
          <w:sz w:val="22"/>
          <w:lang w:val="es-MX"/>
        </w:rPr>
      </w:pPr>
      <w:r w:rsidRPr="00DE1985">
        <w:rPr>
          <w:rFonts w:ascii="Arial" w:hAnsi="Arial" w:cs="Arial"/>
          <w:sz w:val="22"/>
          <w:lang w:val="es-MX"/>
        </w:rPr>
        <w:t>Inmediatamente concluido el evento de Subasta Pública</w:t>
      </w:r>
      <w:r w:rsidR="00C26A0E">
        <w:rPr>
          <w:rFonts w:ascii="Arial" w:hAnsi="Arial" w:cs="Arial"/>
          <w:sz w:val="22"/>
          <w:lang w:val="es-MX"/>
        </w:rPr>
        <w:t xml:space="preserve"> </w:t>
      </w:r>
      <w:r w:rsidR="00D3485D">
        <w:rPr>
          <w:rFonts w:ascii="Arial" w:hAnsi="Arial" w:cs="Arial"/>
          <w:sz w:val="22"/>
          <w:lang w:val="es-MX"/>
        </w:rPr>
        <w:t>en línea</w:t>
      </w:r>
      <w:r w:rsidRPr="00DE1985">
        <w:rPr>
          <w:rFonts w:ascii="Arial" w:hAnsi="Arial" w:cs="Arial"/>
          <w:sz w:val="22"/>
          <w:lang w:val="es-MX"/>
        </w:rPr>
        <w:t>, se emitirá el Reporte de Resultados de la Subasta.</w:t>
      </w:r>
    </w:p>
    <w:p w:rsidR="00431766" w:rsidRPr="00DE1985" w:rsidRDefault="00431766" w:rsidP="0076068A">
      <w:pPr>
        <w:jc w:val="both"/>
        <w:rPr>
          <w:rFonts w:ascii="Arial" w:hAnsi="Arial" w:cs="Arial"/>
          <w:sz w:val="22"/>
          <w:lang w:val="es-MX"/>
        </w:rPr>
      </w:pPr>
    </w:p>
    <w:p w:rsidR="00B172FE" w:rsidRPr="006E36B2" w:rsidRDefault="00431766" w:rsidP="0076068A">
      <w:pPr>
        <w:jc w:val="both"/>
        <w:rPr>
          <w:rStyle w:val="Hipervnculo"/>
          <w:rFonts w:ascii="Arial" w:hAnsi="Arial" w:cs="Arial"/>
          <w:sz w:val="22"/>
          <w:lang w:val="es-MX"/>
        </w:rPr>
      </w:pPr>
      <w:r w:rsidRPr="00DE1985">
        <w:rPr>
          <w:rFonts w:ascii="Arial" w:hAnsi="Arial" w:cs="Arial"/>
          <w:sz w:val="22"/>
          <w:lang w:val="es-MX"/>
        </w:rPr>
        <w:t xml:space="preserve">La publicación del </w:t>
      </w:r>
      <w:r w:rsidRPr="006E36B2">
        <w:rPr>
          <w:rFonts w:ascii="Arial" w:hAnsi="Arial" w:cs="Arial"/>
          <w:sz w:val="22"/>
          <w:lang w:val="es-MX"/>
        </w:rPr>
        <w:t xml:space="preserve">calendario de entregas </w:t>
      </w:r>
      <w:r w:rsidR="0038618F" w:rsidRPr="006E36B2">
        <w:rPr>
          <w:rFonts w:ascii="Arial" w:hAnsi="Arial" w:cs="Arial"/>
          <w:sz w:val="22"/>
          <w:lang w:val="es-MX"/>
        </w:rPr>
        <w:t xml:space="preserve">para los vehículos o lotes de vehículos, </w:t>
      </w:r>
      <w:r w:rsidRPr="006E36B2">
        <w:rPr>
          <w:rFonts w:ascii="Arial" w:hAnsi="Arial" w:cs="Arial"/>
          <w:sz w:val="22"/>
          <w:lang w:val="es-MX"/>
        </w:rPr>
        <w:t xml:space="preserve">será </w:t>
      </w:r>
      <w:r w:rsidR="0038618F" w:rsidRPr="006E36B2">
        <w:rPr>
          <w:rFonts w:ascii="Arial" w:hAnsi="Arial" w:cs="Arial"/>
          <w:sz w:val="22"/>
          <w:lang w:val="es-MX"/>
        </w:rPr>
        <w:t xml:space="preserve">publicada </w:t>
      </w:r>
      <w:r w:rsidRPr="006E36B2">
        <w:rPr>
          <w:rFonts w:ascii="Arial" w:hAnsi="Arial" w:cs="Arial"/>
          <w:sz w:val="22"/>
          <w:lang w:val="es-MX"/>
        </w:rPr>
        <w:t xml:space="preserve">el </w:t>
      </w:r>
      <w:r w:rsidR="00CE63BC" w:rsidRPr="006E36B2">
        <w:rPr>
          <w:rFonts w:ascii="Arial" w:hAnsi="Arial" w:cs="Arial"/>
          <w:sz w:val="22"/>
          <w:lang w:val="es-MX"/>
        </w:rPr>
        <w:t xml:space="preserve">día </w:t>
      </w:r>
      <w:r w:rsidR="00CE63BC" w:rsidRPr="0072148A">
        <w:rPr>
          <w:rFonts w:ascii="Arial" w:hAnsi="Arial" w:cs="Arial"/>
          <w:b/>
          <w:sz w:val="22"/>
          <w:lang w:val="es-MX"/>
        </w:rPr>
        <w:t>2</w:t>
      </w:r>
      <w:r w:rsidR="0076068A" w:rsidRPr="0072148A">
        <w:rPr>
          <w:rFonts w:ascii="Arial" w:hAnsi="Arial" w:cs="Arial"/>
          <w:b/>
          <w:sz w:val="22"/>
          <w:lang w:val="es-MX"/>
        </w:rPr>
        <w:t>9</w:t>
      </w:r>
      <w:r w:rsidR="00CE63BC" w:rsidRPr="0072148A">
        <w:rPr>
          <w:rFonts w:ascii="Arial" w:hAnsi="Arial" w:cs="Arial"/>
          <w:b/>
          <w:sz w:val="22"/>
          <w:lang w:val="es-MX"/>
        </w:rPr>
        <w:t xml:space="preserve"> </w:t>
      </w:r>
      <w:r w:rsidRPr="0072148A">
        <w:rPr>
          <w:rFonts w:ascii="Arial" w:hAnsi="Arial" w:cs="Arial"/>
          <w:b/>
          <w:sz w:val="22"/>
          <w:lang w:val="es-MX"/>
        </w:rPr>
        <w:t xml:space="preserve">de </w:t>
      </w:r>
      <w:r w:rsidR="0076068A" w:rsidRPr="0072148A">
        <w:rPr>
          <w:rFonts w:ascii="Arial" w:hAnsi="Arial" w:cs="Arial"/>
          <w:b/>
          <w:sz w:val="22"/>
          <w:lang w:val="es-MX"/>
        </w:rPr>
        <w:t>Noviembre</w:t>
      </w:r>
      <w:r w:rsidR="00CE63BC" w:rsidRPr="0072148A">
        <w:rPr>
          <w:rFonts w:ascii="Arial" w:hAnsi="Arial" w:cs="Arial"/>
          <w:b/>
          <w:sz w:val="22"/>
          <w:lang w:val="es-MX"/>
        </w:rPr>
        <w:t xml:space="preserve"> </w:t>
      </w:r>
      <w:r w:rsidRPr="0072148A">
        <w:rPr>
          <w:rFonts w:ascii="Arial" w:hAnsi="Arial" w:cs="Arial"/>
          <w:b/>
          <w:sz w:val="22"/>
          <w:lang w:val="es-MX"/>
        </w:rPr>
        <w:t>del 2017</w:t>
      </w:r>
      <w:r w:rsidRPr="006E36B2">
        <w:rPr>
          <w:rFonts w:ascii="Arial" w:hAnsi="Arial" w:cs="Arial"/>
          <w:sz w:val="22"/>
          <w:lang w:val="es-MX"/>
        </w:rPr>
        <w:t xml:space="preserve"> en la página web </w:t>
      </w:r>
      <w:r w:rsidR="00D05D1D" w:rsidRPr="006E36B2">
        <w:rPr>
          <w:rFonts w:ascii="Arial" w:hAnsi="Arial" w:cs="Arial"/>
          <w:sz w:val="22"/>
          <w:lang w:val="es-MX"/>
        </w:rPr>
        <w:t>http://www.subastasegura.com.</w:t>
      </w:r>
    </w:p>
    <w:p w:rsidR="00A143C3" w:rsidRPr="006E36B2" w:rsidRDefault="00A143C3" w:rsidP="0076068A">
      <w:pPr>
        <w:jc w:val="both"/>
        <w:rPr>
          <w:rStyle w:val="Hipervnculo"/>
          <w:rFonts w:ascii="Arial" w:hAnsi="Arial" w:cs="Arial"/>
          <w:sz w:val="22"/>
          <w:lang w:val="es-MX"/>
        </w:rPr>
      </w:pPr>
    </w:p>
    <w:p w:rsidR="00431766" w:rsidRPr="00DE1985" w:rsidRDefault="00676AEC" w:rsidP="0076068A">
      <w:pPr>
        <w:jc w:val="both"/>
        <w:rPr>
          <w:rFonts w:ascii="Arial" w:hAnsi="Arial" w:cs="Arial"/>
          <w:sz w:val="22"/>
          <w:lang w:val="es-MX"/>
        </w:rPr>
      </w:pPr>
      <w:r w:rsidRPr="006E36B2">
        <w:rPr>
          <w:rStyle w:val="Hipervnculo"/>
          <w:rFonts w:ascii="Arial" w:hAnsi="Arial" w:cs="Arial"/>
          <w:color w:val="auto"/>
          <w:sz w:val="22"/>
          <w:u w:val="none"/>
          <w:lang w:val="es-MX"/>
        </w:rPr>
        <w:t>Subasta Segura</w:t>
      </w:r>
      <w:r w:rsidR="00CE63BC" w:rsidRPr="006E36B2">
        <w:rPr>
          <w:rStyle w:val="Hipervnculo"/>
          <w:rFonts w:ascii="Arial" w:hAnsi="Arial" w:cs="Arial"/>
          <w:color w:val="auto"/>
          <w:sz w:val="22"/>
          <w:u w:val="none"/>
          <w:lang w:val="es-MX"/>
        </w:rPr>
        <w:t xml:space="preserve">, </w:t>
      </w:r>
      <w:r w:rsidR="00A143C3" w:rsidRPr="006E36B2">
        <w:rPr>
          <w:rStyle w:val="Hipervnculo"/>
          <w:rFonts w:ascii="Arial" w:hAnsi="Arial" w:cs="Arial"/>
          <w:color w:val="auto"/>
          <w:sz w:val="22"/>
          <w:u w:val="none"/>
          <w:lang w:val="es-MX"/>
        </w:rPr>
        <w:t>se obliga a entregar todas las constancias</w:t>
      </w:r>
      <w:r w:rsidR="005B5BC9" w:rsidRPr="006E36B2">
        <w:rPr>
          <w:rStyle w:val="Hipervnculo"/>
          <w:rFonts w:ascii="Arial" w:hAnsi="Arial" w:cs="Arial"/>
          <w:color w:val="auto"/>
          <w:sz w:val="22"/>
          <w:u w:val="none"/>
          <w:lang w:val="es-MX"/>
        </w:rPr>
        <w:t xml:space="preserve"> o documentos </w:t>
      </w:r>
      <w:r w:rsidR="00A143C3" w:rsidRPr="006E36B2">
        <w:rPr>
          <w:rStyle w:val="Hipervnculo"/>
          <w:rFonts w:ascii="Arial" w:hAnsi="Arial" w:cs="Arial"/>
          <w:color w:val="auto"/>
          <w:sz w:val="22"/>
          <w:u w:val="none"/>
          <w:lang w:val="es-MX"/>
        </w:rPr>
        <w:t xml:space="preserve"> de los actos</w:t>
      </w:r>
      <w:r w:rsidR="000D77B6" w:rsidRPr="006E36B2">
        <w:rPr>
          <w:rStyle w:val="Hipervnculo"/>
          <w:rFonts w:ascii="Arial" w:hAnsi="Arial" w:cs="Arial"/>
          <w:color w:val="auto"/>
          <w:sz w:val="22"/>
          <w:u w:val="none"/>
          <w:lang w:val="es-MX"/>
        </w:rPr>
        <w:t xml:space="preserve"> administrativos</w:t>
      </w:r>
      <w:r w:rsidR="005B5BC9" w:rsidRPr="006E36B2">
        <w:rPr>
          <w:rStyle w:val="Hipervnculo"/>
          <w:rFonts w:ascii="Arial" w:hAnsi="Arial" w:cs="Arial"/>
          <w:color w:val="auto"/>
          <w:sz w:val="22"/>
          <w:u w:val="none"/>
          <w:lang w:val="es-MX"/>
        </w:rPr>
        <w:t xml:space="preserve"> de estas bases </w:t>
      </w:r>
      <w:r w:rsidR="001A541A" w:rsidRPr="006E36B2">
        <w:rPr>
          <w:rStyle w:val="Hipervnculo"/>
          <w:rFonts w:ascii="Arial" w:hAnsi="Arial" w:cs="Arial"/>
          <w:color w:val="auto"/>
          <w:sz w:val="22"/>
          <w:u w:val="none"/>
          <w:lang w:val="es-MX"/>
        </w:rPr>
        <w:t xml:space="preserve"> en caso </w:t>
      </w:r>
      <w:r w:rsidR="00A143C3" w:rsidRPr="006E36B2">
        <w:rPr>
          <w:rStyle w:val="Hipervnculo"/>
          <w:rFonts w:ascii="Arial" w:hAnsi="Arial" w:cs="Arial"/>
          <w:color w:val="auto"/>
          <w:sz w:val="22"/>
          <w:u w:val="none"/>
          <w:lang w:val="es-MX"/>
        </w:rPr>
        <w:t xml:space="preserve">que se le requieran por parte de la </w:t>
      </w:r>
      <w:r w:rsidR="00CE63BC" w:rsidRPr="006E36B2">
        <w:rPr>
          <w:rStyle w:val="Hipervnculo"/>
          <w:rFonts w:ascii="Arial" w:hAnsi="Arial" w:cs="Arial"/>
          <w:color w:val="auto"/>
          <w:sz w:val="22"/>
          <w:u w:val="none"/>
          <w:lang w:val="es-MX"/>
        </w:rPr>
        <w:t>S</w:t>
      </w:r>
      <w:r w:rsidR="00A143C3" w:rsidRPr="006E36B2">
        <w:rPr>
          <w:rStyle w:val="Hipervnculo"/>
          <w:rFonts w:ascii="Arial" w:hAnsi="Arial" w:cs="Arial"/>
          <w:color w:val="auto"/>
          <w:sz w:val="22"/>
          <w:u w:val="none"/>
          <w:lang w:val="es-MX"/>
        </w:rPr>
        <w:t xml:space="preserve">ecretaría de </w:t>
      </w:r>
      <w:r w:rsidR="00B71242" w:rsidRPr="006E36B2">
        <w:rPr>
          <w:rStyle w:val="Hipervnculo"/>
          <w:rFonts w:ascii="Arial" w:hAnsi="Arial" w:cs="Arial"/>
          <w:color w:val="auto"/>
          <w:sz w:val="22"/>
          <w:u w:val="none"/>
          <w:lang w:val="es-MX"/>
        </w:rPr>
        <w:t>A</w:t>
      </w:r>
      <w:r w:rsidR="0076068A" w:rsidRPr="006E36B2">
        <w:rPr>
          <w:rStyle w:val="Hipervnculo"/>
          <w:rFonts w:ascii="Arial" w:hAnsi="Arial" w:cs="Arial"/>
          <w:color w:val="auto"/>
          <w:sz w:val="22"/>
          <w:u w:val="none"/>
          <w:lang w:val="es-MX"/>
        </w:rPr>
        <w:t>dministra</w:t>
      </w:r>
      <w:r w:rsidR="00CE63BC" w:rsidRPr="006E36B2">
        <w:rPr>
          <w:rStyle w:val="Hipervnculo"/>
          <w:rFonts w:ascii="Arial" w:hAnsi="Arial" w:cs="Arial"/>
          <w:color w:val="auto"/>
          <w:sz w:val="22"/>
          <w:u w:val="none"/>
          <w:lang w:val="es-MX"/>
        </w:rPr>
        <w:t>ción</w:t>
      </w:r>
      <w:r w:rsidR="005F56AF" w:rsidRPr="006E36B2">
        <w:rPr>
          <w:rStyle w:val="Hipervnculo"/>
          <w:rFonts w:ascii="Arial" w:hAnsi="Arial" w:cs="Arial"/>
          <w:color w:val="auto"/>
          <w:sz w:val="22"/>
          <w:u w:val="none"/>
          <w:lang w:val="es-MX"/>
        </w:rPr>
        <w:t>.</w:t>
      </w:r>
      <w:r w:rsidR="00B71242" w:rsidRPr="006E36B2">
        <w:rPr>
          <w:rStyle w:val="Hipervnculo"/>
          <w:rFonts w:ascii="Arial" w:hAnsi="Arial" w:cs="Arial"/>
          <w:color w:val="auto"/>
          <w:sz w:val="22"/>
          <w:u w:val="none"/>
          <w:lang w:val="es-MX"/>
        </w:rPr>
        <w:t xml:space="preserve"> </w:t>
      </w:r>
    </w:p>
    <w:p w:rsidR="008048B6" w:rsidRPr="00DE1985" w:rsidRDefault="008048B6" w:rsidP="00B172FE">
      <w:pPr>
        <w:jc w:val="both"/>
        <w:rPr>
          <w:rFonts w:ascii="Arial" w:hAnsi="Arial" w:cs="Arial"/>
          <w:sz w:val="22"/>
          <w:lang w:val="es-MX"/>
        </w:rPr>
      </w:pPr>
    </w:p>
    <w:p w:rsidR="008048B6" w:rsidRPr="00DE1985" w:rsidRDefault="0038618F" w:rsidP="008048B6">
      <w:pPr>
        <w:rPr>
          <w:rFonts w:ascii="Arial" w:hAnsi="Arial" w:cs="Arial"/>
          <w:b/>
          <w:bCs/>
          <w:caps/>
          <w:sz w:val="22"/>
          <w:lang w:val="es-MX"/>
        </w:rPr>
      </w:pPr>
      <w:r w:rsidRPr="00DE1985">
        <w:rPr>
          <w:rFonts w:ascii="Arial" w:hAnsi="Arial" w:cs="Arial"/>
          <w:b/>
          <w:bCs/>
          <w:caps/>
          <w:sz w:val="22"/>
        </w:rPr>
        <w:t>8</w:t>
      </w:r>
      <w:r w:rsidR="008048B6" w:rsidRPr="00DE1985">
        <w:rPr>
          <w:rFonts w:ascii="Arial" w:hAnsi="Arial" w:cs="Arial"/>
          <w:b/>
          <w:bCs/>
          <w:caps/>
          <w:sz w:val="22"/>
          <w:lang w:val="es-MX"/>
        </w:rPr>
        <w:t>.- GARANTÍA PARA ASEGURAR LA SERIEDAD DE LA OFERTA.</w:t>
      </w:r>
    </w:p>
    <w:p w:rsidR="008048B6" w:rsidRPr="00DE1985" w:rsidRDefault="008048B6" w:rsidP="008048B6">
      <w:pPr>
        <w:rPr>
          <w:rFonts w:ascii="Arial" w:hAnsi="Arial" w:cs="Arial"/>
          <w:sz w:val="16"/>
          <w:szCs w:val="16"/>
        </w:rPr>
      </w:pPr>
    </w:p>
    <w:p w:rsidR="000F2CD5" w:rsidRPr="0072148A" w:rsidRDefault="008048B6" w:rsidP="008048B6">
      <w:pPr>
        <w:jc w:val="both"/>
        <w:rPr>
          <w:rFonts w:ascii="Arial" w:hAnsi="Arial" w:cs="Arial"/>
          <w:sz w:val="22"/>
          <w:szCs w:val="22"/>
        </w:rPr>
      </w:pPr>
      <w:r w:rsidRPr="0072148A">
        <w:rPr>
          <w:rFonts w:ascii="Arial" w:hAnsi="Arial" w:cs="Arial"/>
          <w:sz w:val="22"/>
          <w:szCs w:val="22"/>
        </w:rPr>
        <w:t xml:space="preserve">El participante deberá </w:t>
      </w:r>
      <w:r w:rsidR="000F2CD5" w:rsidRPr="0072148A">
        <w:rPr>
          <w:rFonts w:ascii="Arial" w:hAnsi="Arial" w:cs="Arial"/>
          <w:sz w:val="22"/>
          <w:szCs w:val="22"/>
        </w:rPr>
        <w:t>presenta al menos</w:t>
      </w:r>
      <w:r w:rsidR="007325B1" w:rsidRPr="0072148A">
        <w:rPr>
          <w:rFonts w:ascii="Arial" w:hAnsi="Arial" w:cs="Arial"/>
          <w:sz w:val="22"/>
          <w:szCs w:val="22"/>
        </w:rPr>
        <w:t xml:space="preserve"> una garantía a favor de</w:t>
      </w:r>
      <w:r w:rsidR="00D05D1D" w:rsidRPr="0072148A">
        <w:rPr>
          <w:rFonts w:ascii="Arial" w:hAnsi="Arial" w:cs="Arial"/>
          <w:bCs/>
          <w:sz w:val="22"/>
          <w:szCs w:val="22"/>
          <w:lang w:val="es-MX"/>
        </w:rPr>
        <w:t xml:space="preserve"> </w:t>
      </w:r>
      <w:r w:rsidR="007325B1" w:rsidRPr="0072148A">
        <w:rPr>
          <w:rFonts w:ascii="Arial" w:hAnsi="Arial" w:cs="Arial"/>
          <w:b/>
          <w:sz w:val="22"/>
          <w:szCs w:val="22"/>
          <w:u w:val="single"/>
          <w:lang w:val="es-MX"/>
        </w:rPr>
        <w:t>SUBASTAS PROFESIONALES SALPROF, SAPI DE CAPITAL VARIABLE</w:t>
      </w:r>
      <w:r w:rsidR="00B71242" w:rsidRPr="0072148A">
        <w:rPr>
          <w:rFonts w:ascii="Arial" w:hAnsi="Arial" w:cs="Arial"/>
          <w:bCs/>
          <w:sz w:val="22"/>
          <w:szCs w:val="22"/>
          <w:lang w:val="es-MX"/>
        </w:rPr>
        <w:t>,</w:t>
      </w:r>
      <w:r w:rsidR="00D05D1D" w:rsidRPr="0072148A">
        <w:rPr>
          <w:rFonts w:ascii="Arial" w:hAnsi="Arial" w:cs="Arial"/>
          <w:bCs/>
          <w:sz w:val="22"/>
          <w:szCs w:val="22"/>
          <w:lang w:val="es-MX"/>
        </w:rPr>
        <w:t xml:space="preserve"> </w:t>
      </w:r>
      <w:r w:rsidRPr="0072148A">
        <w:rPr>
          <w:rFonts w:ascii="Arial" w:hAnsi="Arial" w:cs="Arial"/>
          <w:sz w:val="22"/>
          <w:szCs w:val="22"/>
        </w:rPr>
        <w:t>para asegurar la seriedad de la oferta</w:t>
      </w:r>
      <w:r w:rsidR="000F2CD5" w:rsidRPr="0072148A">
        <w:rPr>
          <w:rFonts w:ascii="Arial" w:hAnsi="Arial" w:cs="Arial"/>
          <w:sz w:val="22"/>
          <w:szCs w:val="22"/>
        </w:rPr>
        <w:t>.</w:t>
      </w:r>
    </w:p>
    <w:p w:rsidR="000F2CD5" w:rsidRPr="0072148A" w:rsidRDefault="000F2CD5" w:rsidP="00663550">
      <w:pPr>
        <w:jc w:val="both"/>
        <w:rPr>
          <w:rFonts w:ascii="Arial" w:hAnsi="Arial" w:cs="Arial"/>
          <w:sz w:val="22"/>
          <w:szCs w:val="22"/>
          <w:lang w:val="es-MX"/>
        </w:rPr>
      </w:pPr>
      <w:r w:rsidRPr="0072148A">
        <w:rPr>
          <w:rFonts w:ascii="Arial" w:hAnsi="Arial" w:cs="Arial"/>
          <w:sz w:val="22"/>
          <w:szCs w:val="22"/>
        </w:rPr>
        <w:t>La garantía se acredita presentando</w:t>
      </w:r>
      <w:r w:rsidRPr="0072148A">
        <w:rPr>
          <w:rFonts w:ascii="Arial" w:hAnsi="Arial" w:cs="Arial"/>
          <w:sz w:val="22"/>
          <w:szCs w:val="22"/>
          <w:lang w:val="es-MX"/>
        </w:rPr>
        <w:t xml:space="preserve"> al menos un comprobante de garantía por el monto de </w:t>
      </w:r>
      <w:r w:rsidR="003477C1" w:rsidRPr="0072148A">
        <w:rPr>
          <w:rFonts w:ascii="Arial" w:eastAsiaTheme="minorHAnsi" w:hAnsi="Arial" w:cs="Arial"/>
          <w:sz w:val="22"/>
          <w:szCs w:val="22"/>
          <w:lang w:val="es-ES_tradnl" w:eastAsia="en-US"/>
        </w:rPr>
        <w:t>$</w:t>
      </w:r>
      <w:r w:rsidR="00CE63BC" w:rsidRPr="0072148A">
        <w:rPr>
          <w:rFonts w:ascii="Arial" w:eastAsiaTheme="minorHAnsi" w:hAnsi="Arial" w:cs="Arial"/>
          <w:sz w:val="22"/>
          <w:szCs w:val="22"/>
          <w:lang w:val="es-ES_tradnl" w:eastAsia="en-US"/>
        </w:rPr>
        <w:t xml:space="preserve">20,000 </w:t>
      </w:r>
      <w:r w:rsidR="003477C1" w:rsidRPr="0072148A">
        <w:rPr>
          <w:rFonts w:ascii="Arial" w:eastAsiaTheme="minorHAnsi" w:hAnsi="Arial" w:cs="Arial"/>
          <w:sz w:val="22"/>
          <w:szCs w:val="22"/>
          <w:lang w:val="es-ES_tradnl" w:eastAsia="en-US"/>
        </w:rPr>
        <w:t>(</w:t>
      </w:r>
      <w:r w:rsidR="00CE63BC" w:rsidRPr="0072148A">
        <w:rPr>
          <w:rFonts w:ascii="Arial" w:eastAsiaTheme="minorHAnsi" w:hAnsi="Arial" w:cs="Arial"/>
          <w:sz w:val="22"/>
          <w:szCs w:val="22"/>
          <w:lang w:val="es-ES_tradnl" w:eastAsia="en-US"/>
        </w:rPr>
        <w:t>20</w:t>
      </w:r>
      <w:r w:rsidR="003477C1" w:rsidRPr="0072148A">
        <w:rPr>
          <w:rFonts w:ascii="Arial" w:eastAsiaTheme="minorHAnsi" w:hAnsi="Arial" w:cs="Arial"/>
          <w:sz w:val="22"/>
          <w:szCs w:val="22"/>
          <w:lang w:val="es-ES_tradnl" w:eastAsia="en-US"/>
        </w:rPr>
        <w:t xml:space="preserve"> mil pesos 00/100 M.N.)</w:t>
      </w:r>
      <w:r w:rsidR="0052776C" w:rsidRPr="0072148A">
        <w:rPr>
          <w:rFonts w:ascii="Arial" w:eastAsiaTheme="minorHAnsi" w:hAnsi="Arial" w:cs="Arial"/>
          <w:sz w:val="22"/>
          <w:szCs w:val="22"/>
          <w:lang w:val="es-ES_tradnl" w:eastAsia="en-US"/>
        </w:rPr>
        <w:t xml:space="preserve"> para adjudicar de 1 a </w:t>
      </w:r>
      <w:r w:rsidR="00CE63BC" w:rsidRPr="0072148A">
        <w:rPr>
          <w:rFonts w:ascii="Arial" w:eastAsiaTheme="minorHAnsi" w:hAnsi="Arial" w:cs="Arial"/>
          <w:sz w:val="22"/>
          <w:szCs w:val="22"/>
          <w:lang w:val="es-ES_tradnl" w:eastAsia="en-US"/>
        </w:rPr>
        <w:t>3</w:t>
      </w:r>
      <w:r w:rsidR="0052776C" w:rsidRPr="0072148A">
        <w:rPr>
          <w:rFonts w:ascii="Arial" w:eastAsiaTheme="minorHAnsi" w:hAnsi="Arial" w:cs="Arial"/>
          <w:sz w:val="22"/>
          <w:szCs w:val="22"/>
          <w:lang w:val="es-ES_tradnl" w:eastAsia="en-US"/>
        </w:rPr>
        <w:t xml:space="preserve"> lotes</w:t>
      </w:r>
      <w:r w:rsidRPr="0072148A">
        <w:rPr>
          <w:rFonts w:ascii="Arial" w:eastAsiaTheme="minorHAnsi" w:hAnsi="Arial" w:cs="Arial"/>
          <w:sz w:val="22"/>
          <w:szCs w:val="22"/>
          <w:lang w:val="es-ES_tradnl" w:eastAsia="en-US"/>
        </w:rPr>
        <w:t xml:space="preserve"> </w:t>
      </w:r>
      <w:r w:rsidR="00F11552" w:rsidRPr="0072148A">
        <w:rPr>
          <w:rFonts w:ascii="Arial" w:eastAsiaTheme="minorHAnsi" w:hAnsi="Arial" w:cs="Arial"/>
          <w:sz w:val="22"/>
          <w:szCs w:val="22"/>
          <w:lang w:val="es-ES_tradnl" w:eastAsia="en-US"/>
        </w:rPr>
        <w:t>individuales o grupales</w:t>
      </w:r>
      <w:r w:rsidRPr="0072148A">
        <w:rPr>
          <w:rFonts w:ascii="Arial" w:eastAsiaTheme="minorHAnsi" w:hAnsi="Arial" w:cs="Arial"/>
          <w:sz w:val="22"/>
          <w:szCs w:val="22"/>
          <w:lang w:val="es-ES_tradnl" w:eastAsia="en-US"/>
        </w:rPr>
        <w:t xml:space="preserve">, misma que deberá de presentarse mediante </w:t>
      </w:r>
      <w:r w:rsidR="00663550" w:rsidRPr="0072148A">
        <w:rPr>
          <w:rFonts w:ascii="Arial" w:eastAsiaTheme="minorHAnsi" w:hAnsi="Arial" w:cs="Arial"/>
          <w:sz w:val="22"/>
          <w:szCs w:val="22"/>
          <w:lang w:val="es-ES_tradnl" w:eastAsia="en-US"/>
        </w:rPr>
        <w:t>d</w:t>
      </w:r>
      <w:r w:rsidRPr="0072148A">
        <w:rPr>
          <w:rFonts w:ascii="Arial" w:eastAsiaTheme="minorHAnsi" w:hAnsi="Arial" w:cs="Arial"/>
          <w:sz w:val="22"/>
          <w:szCs w:val="22"/>
          <w:lang w:val="es-ES_tradnl" w:eastAsia="en-US"/>
        </w:rPr>
        <w:t xml:space="preserve">epósito bancario </w:t>
      </w:r>
      <w:r w:rsidR="00AA2A65" w:rsidRPr="0072148A">
        <w:rPr>
          <w:rFonts w:ascii="Arial" w:eastAsiaTheme="minorHAnsi" w:hAnsi="Arial" w:cs="Arial"/>
          <w:sz w:val="22"/>
          <w:szCs w:val="22"/>
          <w:lang w:val="es-ES_tradnl" w:eastAsia="en-US"/>
        </w:rPr>
        <w:t xml:space="preserve">o transferencia </w:t>
      </w:r>
      <w:r w:rsidRPr="0072148A">
        <w:rPr>
          <w:rFonts w:ascii="Arial" w:eastAsiaTheme="minorHAnsi" w:hAnsi="Arial" w:cs="Arial"/>
          <w:sz w:val="22"/>
          <w:szCs w:val="22"/>
          <w:lang w:val="es-ES_tradnl" w:eastAsia="en-US"/>
        </w:rPr>
        <w:t xml:space="preserve">a la cuenta de </w:t>
      </w:r>
      <w:r w:rsidR="00676AEC" w:rsidRPr="0072148A">
        <w:rPr>
          <w:rFonts w:ascii="Arial" w:hAnsi="Arial" w:cs="Arial"/>
          <w:sz w:val="22"/>
          <w:szCs w:val="22"/>
        </w:rPr>
        <w:t>SUBASTA SEGURA,</w:t>
      </w:r>
      <w:r w:rsidR="00CE63BC" w:rsidRPr="0072148A">
        <w:rPr>
          <w:rFonts w:ascii="Arial" w:eastAsiaTheme="minorHAnsi" w:hAnsi="Arial" w:cs="Arial"/>
          <w:sz w:val="22"/>
          <w:szCs w:val="22"/>
          <w:lang w:val="es-ES_tradnl" w:eastAsia="en-US"/>
        </w:rPr>
        <w:t xml:space="preserve"> </w:t>
      </w:r>
      <w:r w:rsidRPr="0072148A">
        <w:rPr>
          <w:rFonts w:ascii="Arial" w:eastAsiaTheme="minorHAnsi" w:hAnsi="Arial" w:cs="Arial"/>
          <w:sz w:val="22"/>
          <w:szCs w:val="22"/>
          <w:lang w:val="es-ES_tradnl" w:eastAsia="en-US"/>
        </w:rPr>
        <w:t xml:space="preserve">con los datos bancarios que se le hacen llegar cuando llega su formato de Pre-Registro a través de la página web </w:t>
      </w:r>
      <w:hyperlink r:id="rId12" w:history="1">
        <w:r w:rsidR="00676AEC" w:rsidRPr="0072148A">
          <w:rPr>
            <w:rStyle w:val="Hipervnculo"/>
            <w:rFonts w:ascii="Arial" w:eastAsiaTheme="minorHAnsi" w:hAnsi="Arial" w:cs="Arial"/>
            <w:sz w:val="22"/>
            <w:szCs w:val="22"/>
            <w:u w:color="0950D0"/>
            <w:lang w:val="es-ES_tradnl" w:eastAsia="en-US"/>
          </w:rPr>
          <w:t>www.subastasegura.com</w:t>
        </w:r>
      </w:hyperlink>
      <w:r w:rsidRPr="0072148A">
        <w:rPr>
          <w:rFonts w:ascii="Arial" w:eastAsiaTheme="minorHAnsi" w:hAnsi="Arial" w:cs="Arial"/>
          <w:sz w:val="22"/>
          <w:szCs w:val="22"/>
          <w:lang w:val="es-ES_tradnl" w:eastAsia="en-US"/>
        </w:rPr>
        <w:t> </w:t>
      </w:r>
    </w:p>
    <w:p w:rsidR="000F2CD5" w:rsidRPr="001927BB" w:rsidRDefault="000F2CD5" w:rsidP="008048B6">
      <w:pPr>
        <w:jc w:val="both"/>
        <w:rPr>
          <w:rFonts w:ascii="Arial" w:hAnsi="Arial" w:cs="Arial"/>
          <w:sz w:val="32"/>
          <w:szCs w:val="24"/>
          <w:lang w:val="es-MX"/>
        </w:rPr>
      </w:pPr>
    </w:p>
    <w:p w:rsidR="00B172FE" w:rsidRPr="00DE1985" w:rsidRDefault="00A23820" w:rsidP="00B172FE">
      <w:pPr>
        <w:pStyle w:val="Textoindependiente"/>
        <w:rPr>
          <w:rFonts w:ascii="Arial" w:hAnsi="Arial" w:cs="Arial"/>
          <w:b/>
          <w:lang w:val="es-ES"/>
        </w:rPr>
      </w:pPr>
      <w:r w:rsidRPr="00DE1985">
        <w:rPr>
          <w:rFonts w:ascii="Arial" w:hAnsi="Arial" w:cs="Arial"/>
          <w:b/>
          <w:lang w:val="es-ES"/>
        </w:rPr>
        <w:t>9</w:t>
      </w:r>
      <w:r w:rsidR="00B172FE" w:rsidRPr="00DE1985">
        <w:rPr>
          <w:rFonts w:ascii="Arial" w:hAnsi="Arial" w:cs="Arial"/>
          <w:b/>
          <w:lang w:val="es-ES"/>
        </w:rPr>
        <w:t xml:space="preserve">.-APLICACIÓN DE LA GARANTÍA </w:t>
      </w:r>
    </w:p>
    <w:p w:rsidR="00B172FE" w:rsidRPr="001927BB" w:rsidRDefault="00B172FE" w:rsidP="00B172FE">
      <w:pPr>
        <w:pStyle w:val="Textoindependiente"/>
        <w:rPr>
          <w:rFonts w:ascii="Arial" w:hAnsi="Arial" w:cs="Arial"/>
          <w:b/>
          <w:sz w:val="12"/>
          <w:lang w:val="es-ES"/>
        </w:rPr>
      </w:pPr>
    </w:p>
    <w:p w:rsidR="008048B6" w:rsidRPr="00DE1985" w:rsidRDefault="008048B6" w:rsidP="008048B6">
      <w:pPr>
        <w:pStyle w:val="Textoindependiente"/>
        <w:rPr>
          <w:rFonts w:ascii="Arial" w:hAnsi="Arial" w:cs="Arial"/>
        </w:rPr>
      </w:pPr>
      <w:r w:rsidRPr="00DE1985">
        <w:rPr>
          <w:rFonts w:ascii="Arial" w:hAnsi="Arial" w:cs="Arial"/>
        </w:rPr>
        <w:t xml:space="preserve">Se hará efectiva la garantía relativa al cumplimiento de la oferta cuando hubiese transcurrido </w:t>
      </w:r>
      <w:r w:rsidR="0052776C" w:rsidRPr="00DE1985">
        <w:rPr>
          <w:rFonts w:ascii="Arial" w:hAnsi="Arial" w:cs="Arial"/>
        </w:rPr>
        <w:t>5</w:t>
      </w:r>
      <w:r w:rsidRPr="00DE1985">
        <w:rPr>
          <w:rFonts w:ascii="Arial" w:hAnsi="Arial" w:cs="Arial"/>
        </w:rPr>
        <w:t xml:space="preserve"> días hábiles a partir de la fecha de la subasta, mismos en el que deberá efectuar el pago de los lotes adquiridos en la subasta</w:t>
      </w:r>
      <w:r w:rsidR="00876313" w:rsidRPr="00DE1985">
        <w:rPr>
          <w:rFonts w:ascii="Arial" w:hAnsi="Arial" w:cs="Arial"/>
        </w:rPr>
        <w:t xml:space="preserve">. </w:t>
      </w:r>
      <w:r w:rsidRPr="00DE1985">
        <w:rPr>
          <w:rFonts w:ascii="Arial" w:hAnsi="Arial" w:cs="Arial"/>
        </w:rPr>
        <w:t>La garantía se tomará como anticipo al saldo por pagar.</w:t>
      </w:r>
    </w:p>
    <w:p w:rsidR="00876313" w:rsidRPr="00DE1985" w:rsidRDefault="00876313" w:rsidP="008048B6">
      <w:pPr>
        <w:pStyle w:val="Textoindependiente"/>
        <w:rPr>
          <w:rFonts w:ascii="Arial" w:hAnsi="Arial" w:cs="Arial"/>
        </w:rPr>
      </w:pPr>
    </w:p>
    <w:p w:rsidR="00B172FE" w:rsidRPr="00DE1985" w:rsidRDefault="00B172FE" w:rsidP="00B172FE">
      <w:pPr>
        <w:rPr>
          <w:rFonts w:ascii="Arial" w:hAnsi="Arial" w:cs="Arial"/>
          <w:sz w:val="16"/>
          <w:szCs w:val="16"/>
        </w:rPr>
      </w:pPr>
    </w:p>
    <w:p w:rsidR="00B172FE" w:rsidRPr="0072148A" w:rsidRDefault="00B172FE" w:rsidP="00B172FE">
      <w:pPr>
        <w:rPr>
          <w:rFonts w:ascii="Arial" w:hAnsi="Arial" w:cs="Arial"/>
          <w:b/>
          <w:bCs/>
          <w:sz w:val="22"/>
          <w:szCs w:val="22"/>
        </w:rPr>
      </w:pPr>
      <w:r w:rsidRPr="0072148A">
        <w:rPr>
          <w:rFonts w:ascii="Arial" w:hAnsi="Arial" w:cs="Arial"/>
          <w:b/>
          <w:bCs/>
          <w:sz w:val="22"/>
          <w:szCs w:val="22"/>
        </w:rPr>
        <w:t>1</w:t>
      </w:r>
      <w:r w:rsidR="00A23820" w:rsidRPr="0072148A">
        <w:rPr>
          <w:rFonts w:ascii="Arial" w:hAnsi="Arial" w:cs="Arial"/>
          <w:b/>
          <w:bCs/>
          <w:sz w:val="22"/>
          <w:szCs w:val="22"/>
        </w:rPr>
        <w:t>0</w:t>
      </w:r>
      <w:r w:rsidRPr="0072148A">
        <w:rPr>
          <w:rFonts w:ascii="Arial" w:hAnsi="Arial" w:cs="Arial"/>
          <w:b/>
          <w:bCs/>
          <w:sz w:val="22"/>
          <w:szCs w:val="22"/>
        </w:rPr>
        <w:t>.- CRITERIOS QUE SE APLICARAN PARA LA ADJUDICACIÓN DE LAS UNIDADES</w:t>
      </w:r>
    </w:p>
    <w:p w:rsidR="00B172FE" w:rsidRPr="0072148A" w:rsidRDefault="00B172FE" w:rsidP="00B172FE">
      <w:pPr>
        <w:rPr>
          <w:rFonts w:ascii="Arial" w:hAnsi="Arial" w:cs="Arial"/>
          <w:sz w:val="22"/>
          <w:szCs w:val="22"/>
        </w:rPr>
      </w:pPr>
    </w:p>
    <w:p w:rsidR="00B172FE" w:rsidRPr="0072148A" w:rsidRDefault="008048B6" w:rsidP="00B172FE">
      <w:pPr>
        <w:pStyle w:val="Textoindependiente"/>
        <w:rPr>
          <w:rFonts w:ascii="Arial" w:hAnsi="Arial" w:cs="Arial"/>
          <w:bCs/>
          <w:szCs w:val="22"/>
          <w:lang w:val="es-ES"/>
        </w:rPr>
      </w:pPr>
      <w:r w:rsidRPr="0072148A">
        <w:rPr>
          <w:rFonts w:ascii="Arial" w:hAnsi="Arial" w:cs="Arial"/>
          <w:bCs/>
          <w:szCs w:val="22"/>
          <w:lang w:val="es-ES"/>
        </w:rPr>
        <w:t xml:space="preserve">El criterio establecido es otorgar la adjudicación al participante que </w:t>
      </w:r>
      <w:r w:rsidR="00E22FC1" w:rsidRPr="0072148A">
        <w:rPr>
          <w:rFonts w:ascii="Arial" w:hAnsi="Arial" w:cs="Arial"/>
          <w:bCs/>
          <w:szCs w:val="22"/>
          <w:lang w:val="es-ES"/>
        </w:rPr>
        <w:t>realice la postura económica más alta</w:t>
      </w:r>
      <w:r w:rsidRPr="0072148A">
        <w:rPr>
          <w:rFonts w:ascii="Arial" w:hAnsi="Arial" w:cs="Arial"/>
          <w:bCs/>
          <w:szCs w:val="22"/>
          <w:lang w:val="es-ES"/>
        </w:rPr>
        <w:t>, y se hubieran cubierto previamente los requisitos establecidos en las presentes bases.</w:t>
      </w:r>
      <w:r w:rsidR="00B172FE" w:rsidRPr="0072148A">
        <w:rPr>
          <w:rFonts w:ascii="Arial" w:hAnsi="Arial" w:cs="Arial"/>
          <w:bCs/>
          <w:szCs w:val="22"/>
          <w:lang w:val="es-ES"/>
        </w:rPr>
        <w:t xml:space="preserve"> </w:t>
      </w:r>
    </w:p>
    <w:p w:rsidR="00B172FE" w:rsidRPr="00DE1985" w:rsidRDefault="00B172FE" w:rsidP="00B172FE">
      <w:pPr>
        <w:pStyle w:val="Textoindependiente"/>
        <w:rPr>
          <w:rFonts w:ascii="Arial" w:hAnsi="Arial" w:cs="Arial"/>
          <w:bCs/>
          <w:sz w:val="21"/>
          <w:lang w:val="es-ES"/>
        </w:rPr>
      </w:pPr>
    </w:p>
    <w:p w:rsidR="00B172FE" w:rsidRPr="00DE1985" w:rsidRDefault="00B172FE" w:rsidP="00B172FE">
      <w:pPr>
        <w:rPr>
          <w:rFonts w:ascii="Arial" w:hAnsi="Arial" w:cs="Arial"/>
          <w:sz w:val="16"/>
          <w:szCs w:val="16"/>
        </w:rPr>
      </w:pPr>
    </w:p>
    <w:p w:rsidR="00B172FE" w:rsidRPr="0072148A" w:rsidRDefault="00B172FE" w:rsidP="00B172FE">
      <w:pPr>
        <w:rPr>
          <w:rFonts w:ascii="Arial" w:hAnsi="Arial" w:cs="Arial"/>
          <w:b/>
          <w:bCs/>
          <w:sz w:val="22"/>
          <w:szCs w:val="22"/>
        </w:rPr>
      </w:pPr>
      <w:r w:rsidRPr="0072148A">
        <w:rPr>
          <w:rFonts w:ascii="Arial" w:hAnsi="Arial" w:cs="Arial"/>
          <w:b/>
          <w:bCs/>
          <w:sz w:val="22"/>
          <w:szCs w:val="22"/>
        </w:rPr>
        <w:t>1</w:t>
      </w:r>
      <w:r w:rsidR="00A23820" w:rsidRPr="0072148A">
        <w:rPr>
          <w:rFonts w:ascii="Arial" w:hAnsi="Arial" w:cs="Arial"/>
          <w:b/>
          <w:bCs/>
          <w:sz w:val="22"/>
          <w:szCs w:val="22"/>
        </w:rPr>
        <w:t>1</w:t>
      </w:r>
      <w:r w:rsidRPr="0072148A">
        <w:rPr>
          <w:rFonts w:ascii="Arial" w:hAnsi="Arial" w:cs="Arial"/>
          <w:b/>
          <w:bCs/>
          <w:sz w:val="22"/>
          <w:szCs w:val="22"/>
        </w:rPr>
        <w:t>.- FORMA Y FECHA DE PAGO</w:t>
      </w:r>
    </w:p>
    <w:p w:rsidR="00B172FE" w:rsidRPr="0072148A" w:rsidRDefault="00B172FE" w:rsidP="00B172FE">
      <w:pPr>
        <w:rPr>
          <w:rFonts w:ascii="Arial" w:hAnsi="Arial" w:cs="Arial"/>
          <w:sz w:val="22"/>
          <w:szCs w:val="22"/>
        </w:rPr>
      </w:pPr>
    </w:p>
    <w:p w:rsidR="002B495F" w:rsidRPr="0072148A" w:rsidRDefault="008048B6" w:rsidP="008048B6">
      <w:pPr>
        <w:jc w:val="both"/>
        <w:rPr>
          <w:rFonts w:ascii="Arial" w:hAnsi="Arial" w:cs="Arial"/>
          <w:bCs/>
          <w:sz w:val="22"/>
          <w:szCs w:val="22"/>
          <w:lang w:val="es-MX"/>
        </w:rPr>
      </w:pPr>
      <w:r w:rsidRPr="0072148A">
        <w:rPr>
          <w:rFonts w:ascii="Arial" w:hAnsi="Arial" w:cs="Arial"/>
          <w:bCs/>
          <w:sz w:val="22"/>
          <w:szCs w:val="22"/>
          <w:lang w:val="es-MX"/>
        </w:rPr>
        <w:t xml:space="preserve">El postor asignado deberá cubrir ante </w:t>
      </w:r>
      <w:r w:rsidR="007325B1" w:rsidRPr="0072148A">
        <w:rPr>
          <w:rFonts w:ascii="Arial" w:hAnsi="Arial" w:cs="Arial"/>
          <w:b/>
          <w:sz w:val="22"/>
          <w:szCs w:val="22"/>
          <w:u w:val="single"/>
          <w:lang w:val="es-MX"/>
        </w:rPr>
        <w:t>SUBASTAS PROFESIONALES SALPROF, SAPI DE CAPITAL VARIABLE</w:t>
      </w:r>
      <w:r w:rsidR="00D05D1D" w:rsidRPr="0072148A">
        <w:rPr>
          <w:rFonts w:ascii="Arial" w:hAnsi="Arial" w:cs="Arial"/>
          <w:bCs/>
          <w:sz w:val="22"/>
          <w:szCs w:val="22"/>
          <w:lang w:val="es-MX"/>
        </w:rPr>
        <w:t>,</w:t>
      </w:r>
      <w:r w:rsidRPr="0072148A">
        <w:rPr>
          <w:rFonts w:ascii="Arial" w:hAnsi="Arial" w:cs="Arial"/>
          <w:bCs/>
          <w:sz w:val="22"/>
          <w:szCs w:val="22"/>
          <w:lang w:val="es-MX"/>
        </w:rPr>
        <w:t xml:space="preserve"> el monto de su ofrecimiento </w:t>
      </w:r>
      <w:r w:rsidR="00A23820" w:rsidRPr="0072148A">
        <w:rPr>
          <w:rFonts w:ascii="Arial" w:hAnsi="Arial" w:cs="Arial"/>
          <w:bCs/>
          <w:sz w:val="22"/>
          <w:szCs w:val="22"/>
          <w:lang w:val="es-MX"/>
        </w:rPr>
        <w:t xml:space="preserve">en </w:t>
      </w:r>
      <w:r w:rsidR="002B495F" w:rsidRPr="0072148A">
        <w:rPr>
          <w:rFonts w:ascii="Arial" w:hAnsi="Arial" w:cs="Arial"/>
          <w:bCs/>
          <w:sz w:val="22"/>
          <w:szCs w:val="22"/>
          <w:lang w:val="es-MX"/>
        </w:rPr>
        <w:t>el periodo</w:t>
      </w:r>
      <w:r w:rsidR="00A23820" w:rsidRPr="0072148A">
        <w:rPr>
          <w:rFonts w:ascii="Arial" w:hAnsi="Arial" w:cs="Arial"/>
          <w:bCs/>
          <w:sz w:val="22"/>
          <w:szCs w:val="22"/>
          <w:lang w:val="es-MX"/>
        </w:rPr>
        <w:t xml:space="preserve"> de pagos</w:t>
      </w:r>
      <w:r w:rsidR="002B495F" w:rsidRPr="0072148A">
        <w:rPr>
          <w:rFonts w:ascii="Arial" w:hAnsi="Arial" w:cs="Arial"/>
          <w:bCs/>
          <w:sz w:val="22"/>
          <w:szCs w:val="22"/>
          <w:lang w:val="es-MX"/>
        </w:rPr>
        <w:t xml:space="preserve"> </w:t>
      </w:r>
      <w:r w:rsidR="00A23820" w:rsidRPr="0072148A">
        <w:rPr>
          <w:rFonts w:ascii="Arial" w:hAnsi="Arial" w:cs="Arial"/>
          <w:bCs/>
          <w:sz w:val="22"/>
          <w:szCs w:val="22"/>
          <w:lang w:val="es-MX"/>
        </w:rPr>
        <w:t xml:space="preserve">que será </w:t>
      </w:r>
      <w:r w:rsidR="002B495F" w:rsidRPr="0072148A">
        <w:rPr>
          <w:rFonts w:ascii="Arial" w:hAnsi="Arial" w:cs="Arial"/>
          <w:bCs/>
          <w:sz w:val="22"/>
          <w:szCs w:val="22"/>
          <w:lang w:val="es-MX"/>
        </w:rPr>
        <w:t xml:space="preserve">del </w:t>
      </w:r>
      <w:r w:rsidR="00D05D1D" w:rsidRPr="0072148A">
        <w:rPr>
          <w:rFonts w:ascii="Arial" w:hAnsi="Arial" w:cs="Arial"/>
          <w:b/>
          <w:bCs/>
          <w:sz w:val="22"/>
          <w:szCs w:val="22"/>
          <w:lang w:val="es-MX"/>
        </w:rPr>
        <w:t>2</w:t>
      </w:r>
      <w:r w:rsidR="007957BA">
        <w:rPr>
          <w:rFonts w:ascii="Arial" w:hAnsi="Arial" w:cs="Arial"/>
          <w:b/>
          <w:bCs/>
          <w:sz w:val="22"/>
          <w:szCs w:val="22"/>
          <w:lang w:val="es-MX"/>
        </w:rPr>
        <w:t>3</w:t>
      </w:r>
      <w:r w:rsidR="00D05D1D" w:rsidRPr="0072148A">
        <w:rPr>
          <w:rFonts w:ascii="Arial" w:hAnsi="Arial" w:cs="Arial"/>
          <w:b/>
          <w:bCs/>
          <w:sz w:val="22"/>
          <w:szCs w:val="22"/>
          <w:lang w:val="es-MX"/>
        </w:rPr>
        <w:t xml:space="preserve"> </w:t>
      </w:r>
      <w:r w:rsidR="0072148A" w:rsidRPr="0072148A">
        <w:rPr>
          <w:rFonts w:ascii="Arial" w:hAnsi="Arial" w:cs="Arial"/>
          <w:b/>
          <w:bCs/>
          <w:sz w:val="22"/>
          <w:szCs w:val="22"/>
          <w:lang w:val="es-MX"/>
        </w:rPr>
        <w:t>al</w:t>
      </w:r>
      <w:r w:rsidR="00D05D1D" w:rsidRPr="0072148A">
        <w:rPr>
          <w:rFonts w:ascii="Arial" w:hAnsi="Arial" w:cs="Arial"/>
          <w:b/>
          <w:bCs/>
          <w:sz w:val="22"/>
          <w:szCs w:val="22"/>
          <w:lang w:val="es-MX"/>
        </w:rPr>
        <w:t xml:space="preserve"> 2</w:t>
      </w:r>
      <w:r w:rsidR="007957BA">
        <w:rPr>
          <w:rFonts w:ascii="Arial" w:hAnsi="Arial" w:cs="Arial"/>
          <w:b/>
          <w:bCs/>
          <w:sz w:val="22"/>
          <w:szCs w:val="22"/>
          <w:lang w:val="es-MX"/>
        </w:rPr>
        <w:t>9</w:t>
      </w:r>
      <w:r w:rsidR="00DC3444" w:rsidRPr="0072148A">
        <w:rPr>
          <w:rFonts w:ascii="Arial" w:hAnsi="Arial" w:cs="Arial"/>
          <w:b/>
          <w:bCs/>
          <w:sz w:val="22"/>
          <w:szCs w:val="22"/>
          <w:lang w:val="es-MX"/>
        </w:rPr>
        <w:t xml:space="preserve"> de</w:t>
      </w:r>
      <w:r w:rsidR="002B495F" w:rsidRPr="0072148A">
        <w:rPr>
          <w:rFonts w:ascii="Arial" w:hAnsi="Arial" w:cs="Arial"/>
          <w:b/>
          <w:bCs/>
          <w:sz w:val="22"/>
          <w:szCs w:val="22"/>
          <w:lang w:val="es-MX"/>
        </w:rPr>
        <w:t xml:space="preserve"> </w:t>
      </w:r>
      <w:r w:rsidR="007957BA">
        <w:rPr>
          <w:rFonts w:ascii="Arial" w:hAnsi="Arial" w:cs="Arial"/>
          <w:b/>
          <w:bCs/>
          <w:sz w:val="22"/>
          <w:szCs w:val="22"/>
          <w:lang w:val="es-MX"/>
        </w:rPr>
        <w:t>Noviembre</w:t>
      </w:r>
      <w:r w:rsidR="00D05D1D" w:rsidRPr="0072148A">
        <w:rPr>
          <w:rFonts w:ascii="Arial" w:hAnsi="Arial" w:cs="Arial"/>
          <w:b/>
          <w:bCs/>
          <w:sz w:val="22"/>
          <w:szCs w:val="22"/>
          <w:lang w:val="es-MX"/>
        </w:rPr>
        <w:t xml:space="preserve"> </w:t>
      </w:r>
      <w:r w:rsidR="002B495F" w:rsidRPr="0072148A">
        <w:rPr>
          <w:rFonts w:ascii="Arial" w:hAnsi="Arial" w:cs="Arial"/>
          <w:b/>
          <w:bCs/>
          <w:sz w:val="22"/>
          <w:szCs w:val="22"/>
          <w:lang w:val="es-MX"/>
        </w:rPr>
        <w:t>del 2017</w:t>
      </w:r>
      <w:r w:rsidR="00A23820" w:rsidRPr="0072148A">
        <w:rPr>
          <w:rFonts w:ascii="Arial" w:hAnsi="Arial" w:cs="Arial"/>
          <w:bCs/>
          <w:sz w:val="22"/>
          <w:szCs w:val="22"/>
          <w:lang w:val="es-MX"/>
        </w:rPr>
        <w:t xml:space="preserve"> </w:t>
      </w:r>
      <w:r w:rsidR="00ED66B7" w:rsidRPr="0072148A">
        <w:rPr>
          <w:rFonts w:ascii="Arial" w:hAnsi="Arial" w:cs="Arial"/>
          <w:bCs/>
          <w:sz w:val="22"/>
          <w:szCs w:val="22"/>
          <w:lang w:val="es-MX"/>
        </w:rPr>
        <w:t>conforme al procedimiento indicado en el</w:t>
      </w:r>
      <w:r w:rsidR="00A23820" w:rsidRPr="0072148A">
        <w:rPr>
          <w:rFonts w:ascii="Arial" w:hAnsi="Arial" w:cs="Arial"/>
          <w:bCs/>
          <w:sz w:val="22"/>
          <w:szCs w:val="22"/>
          <w:lang w:val="es-MX"/>
        </w:rPr>
        <w:t xml:space="preserve"> punto 8</w:t>
      </w:r>
      <w:r w:rsidR="00ED66B7" w:rsidRPr="0072148A">
        <w:rPr>
          <w:rFonts w:ascii="Arial" w:hAnsi="Arial" w:cs="Arial"/>
          <w:bCs/>
          <w:sz w:val="22"/>
          <w:szCs w:val="22"/>
          <w:lang w:val="es-MX"/>
        </w:rPr>
        <w:t xml:space="preserve"> de las presentes bases</w:t>
      </w:r>
      <w:r w:rsidR="002B495F" w:rsidRPr="0072148A">
        <w:rPr>
          <w:rFonts w:ascii="Arial" w:hAnsi="Arial" w:cs="Arial"/>
          <w:bCs/>
          <w:sz w:val="22"/>
          <w:szCs w:val="22"/>
          <w:lang w:val="es-MX"/>
        </w:rPr>
        <w:t>.</w:t>
      </w:r>
    </w:p>
    <w:p w:rsidR="00E22FC1" w:rsidRPr="0072148A" w:rsidRDefault="00E22FC1" w:rsidP="00E22FC1">
      <w:pPr>
        <w:pStyle w:val="Textoindependiente"/>
        <w:rPr>
          <w:rFonts w:ascii="Arial" w:hAnsi="Arial" w:cs="Arial"/>
          <w:szCs w:val="22"/>
        </w:rPr>
      </w:pPr>
    </w:p>
    <w:p w:rsidR="00E22FC1" w:rsidRPr="0072148A" w:rsidRDefault="00E22FC1" w:rsidP="00E22FC1">
      <w:pPr>
        <w:pStyle w:val="Textoindependiente"/>
        <w:rPr>
          <w:rFonts w:ascii="Arial" w:hAnsi="Arial" w:cs="Arial"/>
          <w:szCs w:val="22"/>
        </w:rPr>
      </w:pPr>
      <w:r w:rsidRPr="0072148A">
        <w:rPr>
          <w:rFonts w:ascii="Arial" w:hAnsi="Arial" w:cs="Arial"/>
          <w:szCs w:val="22"/>
        </w:rPr>
        <w:t xml:space="preserve">En caso de no cumplir con el pago de sus lotes en el periodo del </w:t>
      </w:r>
      <w:r w:rsidR="00D05D1D" w:rsidRPr="0072148A">
        <w:rPr>
          <w:rFonts w:ascii="Arial" w:hAnsi="Arial" w:cs="Arial"/>
          <w:b/>
          <w:szCs w:val="22"/>
        </w:rPr>
        <w:t>2</w:t>
      </w:r>
      <w:r w:rsidR="001927BB" w:rsidRPr="0072148A">
        <w:rPr>
          <w:rFonts w:ascii="Arial" w:hAnsi="Arial" w:cs="Arial"/>
          <w:b/>
          <w:szCs w:val="22"/>
        </w:rPr>
        <w:t>3</w:t>
      </w:r>
      <w:r w:rsidR="00D05D1D" w:rsidRPr="0072148A">
        <w:rPr>
          <w:rFonts w:ascii="Arial" w:hAnsi="Arial" w:cs="Arial"/>
          <w:b/>
          <w:szCs w:val="22"/>
        </w:rPr>
        <w:t xml:space="preserve"> </w:t>
      </w:r>
      <w:r w:rsidR="00DC3444" w:rsidRPr="0072148A">
        <w:rPr>
          <w:rFonts w:ascii="Arial" w:hAnsi="Arial" w:cs="Arial"/>
          <w:b/>
          <w:szCs w:val="22"/>
        </w:rPr>
        <w:t xml:space="preserve">al </w:t>
      </w:r>
      <w:r w:rsidR="00D05D1D" w:rsidRPr="0072148A">
        <w:rPr>
          <w:rFonts w:ascii="Arial" w:hAnsi="Arial" w:cs="Arial"/>
          <w:b/>
          <w:szCs w:val="22"/>
        </w:rPr>
        <w:t>2</w:t>
      </w:r>
      <w:r w:rsidR="001927BB" w:rsidRPr="0072148A">
        <w:rPr>
          <w:rFonts w:ascii="Arial" w:hAnsi="Arial" w:cs="Arial"/>
          <w:b/>
          <w:szCs w:val="22"/>
        </w:rPr>
        <w:t>9</w:t>
      </w:r>
      <w:r w:rsidR="00D05D1D" w:rsidRPr="0072148A">
        <w:rPr>
          <w:rFonts w:ascii="Arial" w:hAnsi="Arial" w:cs="Arial"/>
          <w:b/>
          <w:szCs w:val="22"/>
        </w:rPr>
        <w:t xml:space="preserve"> </w:t>
      </w:r>
      <w:r w:rsidR="00DC3444" w:rsidRPr="0072148A">
        <w:rPr>
          <w:rFonts w:ascii="Arial" w:hAnsi="Arial" w:cs="Arial"/>
          <w:b/>
          <w:szCs w:val="22"/>
        </w:rPr>
        <w:t>de</w:t>
      </w:r>
      <w:r w:rsidR="003A2182" w:rsidRPr="0072148A">
        <w:rPr>
          <w:rFonts w:ascii="Arial" w:hAnsi="Arial" w:cs="Arial"/>
          <w:b/>
          <w:szCs w:val="22"/>
        </w:rPr>
        <w:t xml:space="preserve"> </w:t>
      </w:r>
      <w:r w:rsidR="001927BB" w:rsidRPr="0072148A">
        <w:rPr>
          <w:rFonts w:ascii="Arial" w:hAnsi="Arial" w:cs="Arial"/>
          <w:b/>
          <w:szCs w:val="22"/>
        </w:rPr>
        <w:t>Noviembre</w:t>
      </w:r>
      <w:r w:rsidR="003A2182" w:rsidRPr="0072148A">
        <w:rPr>
          <w:rFonts w:ascii="Arial" w:hAnsi="Arial" w:cs="Arial"/>
          <w:b/>
          <w:szCs w:val="22"/>
        </w:rPr>
        <w:t xml:space="preserve"> </w:t>
      </w:r>
      <w:r w:rsidRPr="0072148A">
        <w:rPr>
          <w:rFonts w:ascii="Arial" w:hAnsi="Arial" w:cs="Arial"/>
          <w:b/>
          <w:szCs w:val="22"/>
        </w:rPr>
        <w:t xml:space="preserve">  de</w:t>
      </w:r>
      <w:r w:rsidR="00DC3444" w:rsidRPr="0072148A">
        <w:rPr>
          <w:rFonts w:ascii="Arial" w:hAnsi="Arial" w:cs="Arial"/>
          <w:b/>
          <w:szCs w:val="22"/>
        </w:rPr>
        <w:t>l</w:t>
      </w:r>
      <w:r w:rsidRPr="0072148A">
        <w:rPr>
          <w:rFonts w:ascii="Arial" w:hAnsi="Arial" w:cs="Arial"/>
          <w:b/>
          <w:szCs w:val="22"/>
        </w:rPr>
        <w:t xml:space="preserve"> 2017</w:t>
      </w:r>
      <w:r w:rsidRPr="0072148A">
        <w:rPr>
          <w:rFonts w:ascii="Arial" w:hAnsi="Arial" w:cs="Arial"/>
          <w:szCs w:val="22"/>
        </w:rPr>
        <w:t>, el postor perderá todo derecho y se le penalizará con su</w:t>
      </w:r>
      <w:r w:rsidR="00AA2A65" w:rsidRPr="0072148A">
        <w:rPr>
          <w:rFonts w:ascii="Arial" w:hAnsi="Arial" w:cs="Arial"/>
          <w:szCs w:val="22"/>
        </w:rPr>
        <w:t>s</w:t>
      </w:r>
      <w:r w:rsidRPr="0072148A">
        <w:rPr>
          <w:rFonts w:ascii="Arial" w:hAnsi="Arial" w:cs="Arial"/>
          <w:szCs w:val="22"/>
        </w:rPr>
        <w:t xml:space="preserve"> garantía</w:t>
      </w:r>
      <w:r w:rsidR="00AA2A65" w:rsidRPr="0072148A">
        <w:rPr>
          <w:rFonts w:ascii="Arial" w:hAnsi="Arial" w:cs="Arial"/>
          <w:szCs w:val="22"/>
        </w:rPr>
        <w:t>s</w:t>
      </w:r>
      <w:r w:rsidRPr="0072148A">
        <w:rPr>
          <w:rFonts w:ascii="Arial" w:hAnsi="Arial" w:cs="Arial"/>
          <w:szCs w:val="22"/>
        </w:rPr>
        <w:t>, sin haber ninguna devolución ni reclamo sobre la misma.</w:t>
      </w:r>
    </w:p>
    <w:p w:rsidR="00E22FC1" w:rsidRPr="0072148A" w:rsidRDefault="00E22FC1" w:rsidP="008048B6">
      <w:pPr>
        <w:jc w:val="both"/>
        <w:rPr>
          <w:rFonts w:ascii="Arial" w:hAnsi="Arial" w:cs="Arial"/>
          <w:bCs/>
          <w:sz w:val="22"/>
          <w:szCs w:val="22"/>
          <w:lang w:val="es-MX"/>
        </w:rPr>
      </w:pPr>
    </w:p>
    <w:p w:rsidR="008048B6" w:rsidRPr="0072148A" w:rsidRDefault="008048B6" w:rsidP="008048B6">
      <w:pPr>
        <w:jc w:val="both"/>
        <w:rPr>
          <w:rFonts w:ascii="Arial" w:hAnsi="Arial" w:cs="Arial"/>
          <w:b/>
          <w:bCs/>
          <w:sz w:val="22"/>
          <w:szCs w:val="22"/>
          <w:lang w:val="es-MX"/>
        </w:rPr>
      </w:pPr>
      <w:r w:rsidRPr="0072148A">
        <w:rPr>
          <w:rFonts w:ascii="Arial" w:hAnsi="Arial" w:cs="Arial"/>
          <w:bCs/>
          <w:sz w:val="22"/>
          <w:szCs w:val="22"/>
          <w:lang w:val="es-MX"/>
        </w:rPr>
        <w:t xml:space="preserve">La Secretaría de </w:t>
      </w:r>
      <w:r w:rsidR="00D05D1D" w:rsidRPr="0072148A">
        <w:rPr>
          <w:rFonts w:ascii="Arial" w:hAnsi="Arial" w:cs="Arial"/>
          <w:bCs/>
          <w:sz w:val="22"/>
          <w:szCs w:val="22"/>
          <w:lang w:val="es-MX"/>
        </w:rPr>
        <w:t xml:space="preserve">Administración </w:t>
      </w:r>
      <w:r w:rsidRPr="0072148A">
        <w:rPr>
          <w:rFonts w:ascii="Arial" w:hAnsi="Arial" w:cs="Arial"/>
          <w:bCs/>
          <w:sz w:val="22"/>
          <w:szCs w:val="22"/>
          <w:lang w:val="es-MX"/>
        </w:rPr>
        <w:t xml:space="preserve">del Gobierno de </w:t>
      </w:r>
      <w:r w:rsidR="00B62137" w:rsidRPr="0072148A">
        <w:rPr>
          <w:rFonts w:ascii="Arial" w:hAnsi="Arial" w:cs="Arial"/>
          <w:bCs/>
          <w:sz w:val="22"/>
          <w:szCs w:val="22"/>
          <w:lang w:val="es-MX"/>
        </w:rPr>
        <w:t>Tamaulipas</w:t>
      </w:r>
      <w:r w:rsidRPr="0072148A">
        <w:rPr>
          <w:rFonts w:ascii="Arial" w:hAnsi="Arial" w:cs="Arial"/>
          <w:bCs/>
          <w:sz w:val="22"/>
          <w:szCs w:val="22"/>
          <w:lang w:val="es-MX"/>
        </w:rPr>
        <w:t xml:space="preserve"> procederá a entregar la documentación</w:t>
      </w:r>
      <w:r w:rsidR="00025B8C" w:rsidRPr="0072148A">
        <w:rPr>
          <w:rFonts w:ascii="Arial" w:hAnsi="Arial" w:cs="Arial"/>
          <w:bCs/>
          <w:sz w:val="22"/>
          <w:szCs w:val="22"/>
          <w:lang w:val="es-MX"/>
        </w:rPr>
        <w:t xml:space="preserve"> y/o bienes</w:t>
      </w:r>
      <w:r w:rsidRPr="0072148A">
        <w:rPr>
          <w:rFonts w:ascii="Arial" w:hAnsi="Arial" w:cs="Arial"/>
          <w:bCs/>
          <w:sz w:val="22"/>
          <w:szCs w:val="22"/>
          <w:lang w:val="es-MX"/>
        </w:rPr>
        <w:t xml:space="preserve"> respectiv</w:t>
      </w:r>
      <w:r w:rsidR="00025B8C" w:rsidRPr="0072148A">
        <w:rPr>
          <w:rFonts w:ascii="Arial" w:hAnsi="Arial" w:cs="Arial"/>
          <w:bCs/>
          <w:sz w:val="22"/>
          <w:szCs w:val="22"/>
          <w:lang w:val="es-MX"/>
        </w:rPr>
        <w:t>os</w:t>
      </w:r>
      <w:r w:rsidR="00606CC0" w:rsidRPr="0072148A">
        <w:rPr>
          <w:rFonts w:ascii="Arial" w:hAnsi="Arial" w:cs="Arial"/>
          <w:bCs/>
          <w:sz w:val="22"/>
          <w:szCs w:val="22"/>
          <w:lang w:val="es-MX"/>
        </w:rPr>
        <w:t xml:space="preserve"> </w:t>
      </w:r>
      <w:r w:rsidRPr="0072148A">
        <w:rPr>
          <w:rFonts w:ascii="Arial" w:hAnsi="Arial" w:cs="Arial"/>
          <w:bCs/>
          <w:sz w:val="22"/>
          <w:szCs w:val="22"/>
          <w:lang w:val="es-MX"/>
        </w:rPr>
        <w:t xml:space="preserve">a favor del postor adjudicado, </w:t>
      </w:r>
      <w:r w:rsidRPr="0072148A">
        <w:rPr>
          <w:rFonts w:ascii="Arial" w:hAnsi="Arial" w:cs="Arial"/>
          <w:b/>
          <w:bCs/>
          <w:sz w:val="22"/>
          <w:szCs w:val="22"/>
          <w:lang w:val="es-MX"/>
        </w:rPr>
        <w:t xml:space="preserve">en </w:t>
      </w:r>
      <w:r w:rsidR="00A23820" w:rsidRPr="0072148A">
        <w:rPr>
          <w:rFonts w:ascii="Arial" w:hAnsi="Arial" w:cs="Arial"/>
          <w:b/>
          <w:bCs/>
          <w:sz w:val="22"/>
          <w:szCs w:val="22"/>
          <w:lang w:val="es-MX"/>
        </w:rPr>
        <w:t xml:space="preserve">el </w:t>
      </w:r>
      <w:r w:rsidRPr="0072148A">
        <w:rPr>
          <w:rFonts w:ascii="Arial" w:hAnsi="Arial" w:cs="Arial"/>
          <w:b/>
          <w:bCs/>
          <w:sz w:val="22"/>
          <w:szCs w:val="22"/>
          <w:lang w:val="es-MX"/>
        </w:rPr>
        <w:t>periodo de</w:t>
      </w:r>
      <w:r w:rsidR="00A23820" w:rsidRPr="0072148A">
        <w:rPr>
          <w:rFonts w:ascii="Arial" w:hAnsi="Arial" w:cs="Arial"/>
          <w:b/>
          <w:bCs/>
          <w:sz w:val="22"/>
          <w:szCs w:val="22"/>
          <w:lang w:val="es-MX"/>
        </w:rPr>
        <w:t xml:space="preserve">l </w:t>
      </w:r>
      <w:r w:rsidR="001927BB" w:rsidRPr="0072148A">
        <w:rPr>
          <w:rFonts w:ascii="Arial" w:hAnsi="Arial" w:cs="Arial"/>
          <w:b/>
          <w:bCs/>
          <w:sz w:val="22"/>
          <w:szCs w:val="22"/>
          <w:lang w:val="es-MX"/>
        </w:rPr>
        <w:t>29 de Noviembre</w:t>
      </w:r>
      <w:r w:rsidR="00A23820" w:rsidRPr="0072148A">
        <w:rPr>
          <w:rFonts w:ascii="Arial" w:hAnsi="Arial" w:cs="Arial"/>
          <w:b/>
          <w:bCs/>
          <w:sz w:val="22"/>
          <w:szCs w:val="22"/>
          <w:lang w:val="es-MX"/>
        </w:rPr>
        <w:t xml:space="preserve"> </w:t>
      </w:r>
      <w:r w:rsidR="001927BB" w:rsidRPr="0072148A">
        <w:rPr>
          <w:rFonts w:ascii="Arial" w:hAnsi="Arial" w:cs="Arial"/>
          <w:b/>
          <w:bCs/>
          <w:sz w:val="22"/>
          <w:szCs w:val="22"/>
          <w:lang w:val="es-MX"/>
        </w:rPr>
        <w:t xml:space="preserve">de 2017 </w:t>
      </w:r>
      <w:r w:rsidR="00A23820" w:rsidRPr="0072148A">
        <w:rPr>
          <w:rFonts w:ascii="Arial" w:hAnsi="Arial" w:cs="Arial"/>
          <w:b/>
          <w:bCs/>
          <w:sz w:val="22"/>
          <w:szCs w:val="22"/>
          <w:lang w:val="es-MX"/>
        </w:rPr>
        <w:t xml:space="preserve">al </w:t>
      </w:r>
      <w:r w:rsidR="001927BB" w:rsidRPr="0072148A">
        <w:rPr>
          <w:rFonts w:ascii="Arial" w:hAnsi="Arial" w:cs="Arial"/>
          <w:b/>
          <w:bCs/>
          <w:sz w:val="22"/>
          <w:szCs w:val="22"/>
          <w:lang w:val="es-MX"/>
        </w:rPr>
        <w:t>08</w:t>
      </w:r>
      <w:r w:rsidR="00A23820" w:rsidRPr="0072148A">
        <w:rPr>
          <w:rFonts w:ascii="Arial" w:hAnsi="Arial" w:cs="Arial"/>
          <w:b/>
          <w:bCs/>
          <w:sz w:val="22"/>
          <w:szCs w:val="22"/>
          <w:lang w:val="es-MX"/>
        </w:rPr>
        <w:t xml:space="preserve"> de </w:t>
      </w:r>
      <w:r w:rsidR="001927BB" w:rsidRPr="0072148A">
        <w:rPr>
          <w:rFonts w:ascii="Arial" w:hAnsi="Arial" w:cs="Arial"/>
          <w:b/>
          <w:bCs/>
          <w:sz w:val="22"/>
          <w:szCs w:val="22"/>
          <w:lang w:val="es-MX"/>
        </w:rPr>
        <w:t>Diciembre</w:t>
      </w:r>
      <w:r w:rsidR="00A23820" w:rsidRPr="0072148A">
        <w:rPr>
          <w:rFonts w:ascii="Arial" w:hAnsi="Arial" w:cs="Arial"/>
          <w:b/>
          <w:bCs/>
          <w:sz w:val="22"/>
          <w:szCs w:val="22"/>
          <w:lang w:val="es-MX"/>
        </w:rPr>
        <w:t xml:space="preserve"> del 2017</w:t>
      </w:r>
      <w:r w:rsidRPr="0072148A">
        <w:rPr>
          <w:rFonts w:ascii="Arial" w:hAnsi="Arial" w:cs="Arial"/>
          <w:b/>
          <w:bCs/>
          <w:sz w:val="22"/>
          <w:szCs w:val="22"/>
          <w:lang w:val="es-MX"/>
        </w:rPr>
        <w:t>.</w:t>
      </w:r>
    </w:p>
    <w:p w:rsidR="00A23820" w:rsidRPr="0072148A" w:rsidRDefault="00A23820" w:rsidP="008048B6">
      <w:pPr>
        <w:jc w:val="both"/>
        <w:rPr>
          <w:rFonts w:ascii="Arial" w:hAnsi="Arial" w:cs="Arial"/>
          <w:bCs/>
          <w:sz w:val="22"/>
          <w:szCs w:val="22"/>
          <w:lang w:val="es-MX"/>
        </w:rPr>
      </w:pPr>
    </w:p>
    <w:p w:rsidR="00B172FE" w:rsidRPr="0072148A" w:rsidRDefault="008048B6" w:rsidP="008048B6">
      <w:pPr>
        <w:jc w:val="both"/>
        <w:rPr>
          <w:rFonts w:ascii="Arial" w:hAnsi="Arial" w:cs="Arial"/>
          <w:caps/>
          <w:sz w:val="22"/>
          <w:szCs w:val="22"/>
        </w:rPr>
      </w:pPr>
      <w:r w:rsidRPr="0072148A">
        <w:rPr>
          <w:rFonts w:ascii="Arial" w:hAnsi="Arial" w:cs="Arial"/>
          <w:bCs/>
          <w:sz w:val="22"/>
          <w:szCs w:val="22"/>
          <w:lang w:val="es-MX"/>
        </w:rPr>
        <w:t>No se cobrará ninguna comisión adicional al precio de venta (precio martillo).</w:t>
      </w:r>
    </w:p>
    <w:p w:rsidR="00B172FE" w:rsidRPr="0072148A" w:rsidRDefault="00B172FE" w:rsidP="00B172FE">
      <w:pPr>
        <w:rPr>
          <w:rFonts w:ascii="Arial" w:hAnsi="Arial" w:cs="Arial"/>
          <w:b/>
          <w:bCs/>
          <w:caps/>
          <w:sz w:val="22"/>
          <w:szCs w:val="22"/>
        </w:rPr>
      </w:pPr>
    </w:p>
    <w:p w:rsidR="00B172FE" w:rsidRPr="00DE1985" w:rsidRDefault="00B172FE" w:rsidP="00B172FE">
      <w:pPr>
        <w:rPr>
          <w:rFonts w:ascii="Arial" w:hAnsi="Arial" w:cs="Arial"/>
          <w:b/>
          <w:bCs/>
          <w:caps/>
          <w:sz w:val="22"/>
          <w:lang w:val="es-MX"/>
        </w:rPr>
      </w:pPr>
      <w:r w:rsidRPr="00DE1985">
        <w:rPr>
          <w:rFonts w:ascii="Arial" w:hAnsi="Arial" w:cs="Arial"/>
          <w:b/>
          <w:bCs/>
          <w:caps/>
          <w:sz w:val="22"/>
        </w:rPr>
        <w:t>1</w:t>
      </w:r>
      <w:r w:rsidR="00A23820" w:rsidRPr="00DE1985">
        <w:rPr>
          <w:rFonts w:ascii="Arial" w:hAnsi="Arial" w:cs="Arial"/>
          <w:b/>
          <w:bCs/>
          <w:caps/>
          <w:sz w:val="22"/>
        </w:rPr>
        <w:t>2</w:t>
      </w:r>
      <w:r w:rsidRPr="00DE1985">
        <w:rPr>
          <w:rFonts w:ascii="Arial" w:hAnsi="Arial" w:cs="Arial"/>
          <w:b/>
          <w:bCs/>
          <w:caps/>
          <w:sz w:val="22"/>
        </w:rPr>
        <w:t xml:space="preserve">.- </w:t>
      </w:r>
      <w:r w:rsidRPr="00DE1985">
        <w:rPr>
          <w:rFonts w:ascii="Arial" w:hAnsi="Arial" w:cs="Arial"/>
          <w:b/>
          <w:bCs/>
          <w:caps/>
          <w:sz w:val="22"/>
          <w:lang w:val="es-MX"/>
        </w:rPr>
        <w:t>retiro de los bienes enajenados</w:t>
      </w:r>
    </w:p>
    <w:p w:rsidR="00B172FE" w:rsidRPr="00DE1985" w:rsidRDefault="00B172FE" w:rsidP="00B172FE">
      <w:pPr>
        <w:rPr>
          <w:rFonts w:ascii="Arial" w:hAnsi="Arial" w:cs="Arial"/>
          <w:sz w:val="16"/>
          <w:szCs w:val="16"/>
          <w:lang w:val="es-MX"/>
        </w:rPr>
      </w:pPr>
    </w:p>
    <w:p w:rsidR="008048B6" w:rsidRPr="0072148A" w:rsidRDefault="008048B6" w:rsidP="008048B6">
      <w:pPr>
        <w:jc w:val="both"/>
        <w:rPr>
          <w:rFonts w:ascii="Arial" w:hAnsi="Arial" w:cs="Arial"/>
          <w:bCs/>
          <w:sz w:val="22"/>
          <w:szCs w:val="22"/>
          <w:lang w:val="es-MX"/>
        </w:rPr>
      </w:pPr>
      <w:r w:rsidRPr="0072148A">
        <w:rPr>
          <w:rFonts w:ascii="Arial" w:hAnsi="Arial" w:cs="Arial"/>
          <w:bCs/>
          <w:sz w:val="22"/>
          <w:szCs w:val="22"/>
          <w:lang w:val="es-MX"/>
        </w:rPr>
        <w:t>El comprador que resulte adjudicado en el proceso, deberá retirar las unidades que se le hayan asignado en la resolución  correspondiente, por su cuenta y riesgo del lugar donde se encuentran resguardadas, de conformidad  al calendario de entrega que se publicará en la página web http://</w:t>
      </w:r>
      <w:hyperlink r:id="rId13" w:history="1">
        <w:r w:rsidR="00676AEC" w:rsidRPr="0072148A">
          <w:rPr>
            <w:rStyle w:val="Hipervnculo"/>
            <w:rFonts w:ascii="Arial" w:hAnsi="Arial" w:cs="Arial"/>
            <w:bCs/>
            <w:sz w:val="22"/>
            <w:szCs w:val="22"/>
            <w:lang w:val="es-MX"/>
          </w:rPr>
          <w:t>www.subastasegura.com</w:t>
        </w:r>
      </w:hyperlink>
      <w:r w:rsidRPr="0072148A">
        <w:rPr>
          <w:rFonts w:ascii="Arial" w:hAnsi="Arial" w:cs="Arial"/>
          <w:bCs/>
          <w:sz w:val="22"/>
          <w:szCs w:val="22"/>
          <w:lang w:val="es-MX"/>
        </w:rPr>
        <w:t>.</w:t>
      </w:r>
    </w:p>
    <w:p w:rsidR="00E22FC1" w:rsidRPr="0072148A" w:rsidRDefault="00E22FC1" w:rsidP="008048B6">
      <w:pPr>
        <w:jc w:val="both"/>
        <w:rPr>
          <w:rFonts w:ascii="Arial" w:hAnsi="Arial" w:cs="Arial"/>
          <w:bCs/>
          <w:sz w:val="22"/>
          <w:szCs w:val="22"/>
          <w:lang w:val="es-MX"/>
        </w:rPr>
      </w:pPr>
    </w:p>
    <w:p w:rsidR="008048B6" w:rsidRPr="0072148A" w:rsidRDefault="008048B6" w:rsidP="008048B6">
      <w:pPr>
        <w:jc w:val="both"/>
        <w:rPr>
          <w:rFonts w:ascii="Arial" w:hAnsi="Arial" w:cs="Arial"/>
          <w:bCs/>
          <w:sz w:val="22"/>
          <w:szCs w:val="22"/>
          <w:lang w:val="es-MX"/>
        </w:rPr>
      </w:pPr>
      <w:r w:rsidRPr="0072148A">
        <w:rPr>
          <w:rFonts w:ascii="Arial" w:hAnsi="Arial" w:cs="Arial"/>
          <w:bCs/>
          <w:sz w:val="22"/>
          <w:szCs w:val="22"/>
          <w:lang w:val="es-MX"/>
        </w:rPr>
        <w:t>A partir del día siguiente al señalado para la entrega pagará pensión a razón de $</w:t>
      </w:r>
      <w:r w:rsidR="00A23820" w:rsidRPr="0072148A">
        <w:rPr>
          <w:rFonts w:ascii="Arial" w:hAnsi="Arial" w:cs="Arial"/>
          <w:bCs/>
          <w:sz w:val="22"/>
          <w:szCs w:val="22"/>
          <w:lang w:val="es-MX"/>
        </w:rPr>
        <w:t>2</w:t>
      </w:r>
      <w:r w:rsidRPr="0072148A">
        <w:rPr>
          <w:rFonts w:ascii="Arial" w:hAnsi="Arial" w:cs="Arial"/>
          <w:bCs/>
          <w:sz w:val="22"/>
          <w:szCs w:val="22"/>
          <w:lang w:val="es-MX"/>
        </w:rPr>
        <w:t>00.00 (</w:t>
      </w:r>
      <w:r w:rsidR="00BE28C3" w:rsidRPr="0072148A">
        <w:rPr>
          <w:rFonts w:ascii="Arial" w:hAnsi="Arial" w:cs="Arial"/>
          <w:bCs/>
          <w:sz w:val="22"/>
          <w:szCs w:val="22"/>
          <w:lang w:val="es-MX"/>
        </w:rPr>
        <w:t>D</w:t>
      </w:r>
      <w:r w:rsidR="00A23820" w:rsidRPr="0072148A">
        <w:rPr>
          <w:rFonts w:ascii="Arial" w:hAnsi="Arial" w:cs="Arial"/>
          <w:bCs/>
          <w:sz w:val="22"/>
          <w:szCs w:val="22"/>
          <w:lang w:val="es-MX"/>
        </w:rPr>
        <w:t>oscientos</w:t>
      </w:r>
      <w:r w:rsidR="00BE28C3" w:rsidRPr="0072148A">
        <w:rPr>
          <w:rFonts w:ascii="Arial" w:hAnsi="Arial" w:cs="Arial"/>
          <w:bCs/>
          <w:sz w:val="22"/>
          <w:szCs w:val="22"/>
          <w:lang w:val="es-MX"/>
        </w:rPr>
        <w:t xml:space="preserve"> Pesos 00/100 M.N</w:t>
      </w:r>
      <w:r w:rsidRPr="0072148A">
        <w:rPr>
          <w:rFonts w:ascii="Arial" w:hAnsi="Arial" w:cs="Arial"/>
          <w:bCs/>
          <w:sz w:val="22"/>
          <w:szCs w:val="22"/>
          <w:lang w:val="es-MX"/>
        </w:rPr>
        <w:t>) por cada vehículo cada día que transcurra sin retirar los bienes independientemente de hacer efectiva la garantía que se señala en las presentes bases.</w:t>
      </w:r>
    </w:p>
    <w:p w:rsidR="00E25297" w:rsidRPr="0072148A" w:rsidRDefault="00E25297" w:rsidP="008048B6">
      <w:pPr>
        <w:jc w:val="both"/>
        <w:rPr>
          <w:rFonts w:ascii="Arial" w:hAnsi="Arial" w:cs="Arial"/>
          <w:bCs/>
          <w:sz w:val="22"/>
          <w:szCs w:val="22"/>
          <w:lang w:val="es-MX"/>
        </w:rPr>
      </w:pPr>
    </w:p>
    <w:p w:rsidR="008048B6" w:rsidRPr="0072148A" w:rsidRDefault="008048B6" w:rsidP="008048B6">
      <w:pPr>
        <w:jc w:val="both"/>
        <w:rPr>
          <w:rFonts w:ascii="Arial" w:hAnsi="Arial" w:cs="Arial"/>
          <w:bCs/>
          <w:sz w:val="22"/>
          <w:szCs w:val="22"/>
          <w:lang w:val="es-MX"/>
        </w:rPr>
      </w:pPr>
      <w:r w:rsidRPr="0072148A">
        <w:rPr>
          <w:rFonts w:ascii="Arial" w:hAnsi="Arial" w:cs="Arial"/>
          <w:bCs/>
          <w:sz w:val="22"/>
          <w:szCs w:val="22"/>
          <w:lang w:val="es-MX"/>
        </w:rPr>
        <w:t xml:space="preserve">Si en cualquier momento en el curso de los plazos establecidos para el retiro de los bienes,  el comprador se encontrara en una situación que impidiera el oportuno retiro de los bienes por causas necesariamente justificadas, éste deberá notificar de inmediato a la </w:t>
      </w:r>
      <w:r w:rsidR="00BE28C3" w:rsidRPr="0072148A">
        <w:rPr>
          <w:rFonts w:ascii="Arial" w:hAnsi="Arial" w:cs="Arial"/>
          <w:bCs/>
          <w:sz w:val="22"/>
          <w:szCs w:val="22"/>
          <w:lang w:val="es-MX"/>
        </w:rPr>
        <w:t xml:space="preserve">Dirección de Patrimonio </w:t>
      </w:r>
      <w:r w:rsidR="006E36B2" w:rsidRPr="0072148A">
        <w:rPr>
          <w:rFonts w:ascii="Arial" w:hAnsi="Arial" w:cs="Arial"/>
          <w:bCs/>
          <w:sz w:val="22"/>
          <w:szCs w:val="22"/>
          <w:lang w:val="es-MX"/>
        </w:rPr>
        <w:t xml:space="preserve">Estatal </w:t>
      </w:r>
      <w:r w:rsidR="00BE28C3" w:rsidRPr="0072148A">
        <w:rPr>
          <w:rFonts w:ascii="Arial" w:hAnsi="Arial" w:cs="Arial"/>
          <w:bCs/>
          <w:sz w:val="22"/>
          <w:szCs w:val="22"/>
          <w:lang w:val="es-MX"/>
        </w:rPr>
        <w:t xml:space="preserve">de la Secretaría de Administración del Gobierno de Tamaulipas </w:t>
      </w:r>
      <w:r w:rsidRPr="0072148A">
        <w:rPr>
          <w:rFonts w:ascii="Arial" w:hAnsi="Arial" w:cs="Arial"/>
          <w:bCs/>
          <w:sz w:val="22"/>
          <w:szCs w:val="22"/>
          <w:lang w:val="es-MX"/>
        </w:rPr>
        <w:t xml:space="preserve">por escrito las causas de la demora y su duración probable, solicitando en su caso prórroga para su regularización, mínimo 3 días hábiles anteriores al vencimiento del plazo de retiro estipulado.  La prórroga se gestionará ante la </w:t>
      </w:r>
      <w:r w:rsidR="006E36B2" w:rsidRPr="0072148A">
        <w:rPr>
          <w:rFonts w:ascii="Arial" w:hAnsi="Arial" w:cs="Arial"/>
          <w:bCs/>
          <w:sz w:val="22"/>
          <w:szCs w:val="22"/>
          <w:lang w:val="es-MX"/>
        </w:rPr>
        <w:t xml:space="preserve">Dirección de Patrimonio Estatal de la Secretaría de Administración del Gobierno de Tamaulipas; </w:t>
      </w:r>
      <w:r w:rsidRPr="0072148A">
        <w:rPr>
          <w:rFonts w:ascii="Arial" w:hAnsi="Arial" w:cs="Arial"/>
          <w:bCs/>
          <w:sz w:val="22"/>
          <w:szCs w:val="22"/>
          <w:lang w:val="es-MX"/>
        </w:rPr>
        <w:t>y ésta no podrá exceder de 15 d</w:t>
      </w:r>
      <w:r w:rsidR="00295263" w:rsidRPr="0072148A">
        <w:rPr>
          <w:rFonts w:ascii="Arial" w:hAnsi="Arial" w:cs="Arial"/>
          <w:bCs/>
          <w:sz w:val="22"/>
          <w:szCs w:val="22"/>
          <w:lang w:val="es-MX"/>
        </w:rPr>
        <w:t xml:space="preserve">ías naturales.  En el supuesto </w:t>
      </w:r>
      <w:r w:rsidRPr="0072148A">
        <w:rPr>
          <w:rFonts w:ascii="Arial" w:hAnsi="Arial" w:cs="Arial"/>
          <w:bCs/>
          <w:sz w:val="22"/>
          <w:szCs w:val="22"/>
          <w:lang w:val="es-MX"/>
        </w:rPr>
        <w:t>de que la prórroga sea otorgada, se suspenderá el cobro de la garantía por no llevar a cabo el retiro de la (s) unidades dentro del plazo otorgado para ello.</w:t>
      </w:r>
    </w:p>
    <w:p w:rsidR="00B172FE" w:rsidRPr="00DE1985" w:rsidRDefault="00B172FE" w:rsidP="00B172FE">
      <w:pPr>
        <w:jc w:val="both"/>
        <w:rPr>
          <w:rFonts w:ascii="Arial" w:hAnsi="Arial" w:cs="Arial"/>
          <w:bCs/>
          <w:sz w:val="21"/>
        </w:rPr>
      </w:pPr>
      <w:r w:rsidRPr="00DE1985">
        <w:rPr>
          <w:rFonts w:ascii="Arial" w:hAnsi="Arial" w:cs="Arial"/>
          <w:bCs/>
          <w:sz w:val="21"/>
        </w:rPr>
        <w:t xml:space="preserve"> </w:t>
      </w:r>
    </w:p>
    <w:p w:rsidR="00B172FE" w:rsidRPr="00DE1985" w:rsidRDefault="00B172FE" w:rsidP="00B172FE">
      <w:pPr>
        <w:rPr>
          <w:rFonts w:ascii="Arial" w:hAnsi="Arial" w:cs="Arial"/>
          <w:sz w:val="16"/>
          <w:szCs w:val="16"/>
        </w:rPr>
      </w:pPr>
    </w:p>
    <w:p w:rsidR="00B172FE" w:rsidRPr="00DE1985" w:rsidRDefault="00B172FE" w:rsidP="00B172FE">
      <w:pPr>
        <w:rPr>
          <w:rFonts w:ascii="Arial" w:hAnsi="Arial" w:cs="Arial"/>
          <w:b/>
          <w:bCs/>
          <w:caps/>
          <w:sz w:val="22"/>
          <w:lang w:val="es-MX"/>
        </w:rPr>
      </w:pPr>
      <w:r w:rsidRPr="00DE1985">
        <w:rPr>
          <w:rFonts w:ascii="Arial" w:hAnsi="Arial" w:cs="Arial"/>
          <w:b/>
          <w:bCs/>
          <w:caps/>
          <w:sz w:val="22"/>
          <w:lang w:val="es-MX"/>
        </w:rPr>
        <w:t>1</w:t>
      </w:r>
      <w:r w:rsidR="00A23820" w:rsidRPr="00DE1985">
        <w:rPr>
          <w:rFonts w:ascii="Arial" w:hAnsi="Arial" w:cs="Arial"/>
          <w:b/>
          <w:bCs/>
          <w:caps/>
          <w:sz w:val="22"/>
          <w:lang w:val="es-MX"/>
        </w:rPr>
        <w:t>3</w:t>
      </w:r>
      <w:r w:rsidRPr="00DE1985">
        <w:rPr>
          <w:rFonts w:ascii="Arial" w:hAnsi="Arial" w:cs="Arial"/>
          <w:b/>
          <w:bCs/>
          <w:caps/>
          <w:sz w:val="22"/>
          <w:lang w:val="es-MX"/>
        </w:rPr>
        <w:t>.- CAUSALES DE  DESCALIFICACIÓN DE LOS PARTICIPANTES.</w:t>
      </w:r>
    </w:p>
    <w:p w:rsidR="00B172FE" w:rsidRPr="00DE1985" w:rsidRDefault="00B172FE" w:rsidP="00B172FE">
      <w:pPr>
        <w:rPr>
          <w:rFonts w:ascii="Arial" w:hAnsi="Arial" w:cs="Arial"/>
          <w:sz w:val="16"/>
          <w:szCs w:val="16"/>
        </w:rPr>
      </w:pPr>
    </w:p>
    <w:p w:rsidR="00B172FE" w:rsidRPr="00FF7889" w:rsidRDefault="00B172FE" w:rsidP="00B172FE">
      <w:pPr>
        <w:jc w:val="both"/>
        <w:rPr>
          <w:rFonts w:ascii="Arial" w:hAnsi="Arial" w:cs="Arial"/>
          <w:bCs/>
          <w:sz w:val="22"/>
          <w:szCs w:val="22"/>
        </w:rPr>
      </w:pPr>
      <w:r w:rsidRPr="00FF7889">
        <w:rPr>
          <w:rFonts w:ascii="Arial" w:hAnsi="Arial" w:cs="Arial"/>
          <w:bCs/>
          <w:sz w:val="22"/>
          <w:szCs w:val="22"/>
        </w:rPr>
        <w:t>Se descalificará a los Participantes que incurran en alguna de los siguientes supuestos:</w:t>
      </w:r>
    </w:p>
    <w:p w:rsidR="00B172FE" w:rsidRPr="00DE1985" w:rsidRDefault="00B172FE" w:rsidP="00B172FE">
      <w:pPr>
        <w:rPr>
          <w:rFonts w:ascii="Arial" w:hAnsi="Arial" w:cs="Arial"/>
          <w:bCs/>
          <w:sz w:val="21"/>
        </w:rPr>
      </w:pPr>
    </w:p>
    <w:p w:rsidR="00B172FE" w:rsidRPr="00DE1985" w:rsidRDefault="00B172FE" w:rsidP="00B172FE">
      <w:pPr>
        <w:pStyle w:val="Textoindependiente"/>
        <w:numPr>
          <w:ilvl w:val="0"/>
          <w:numId w:val="1"/>
        </w:numPr>
        <w:rPr>
          <w:rFonts w:ascii="Arial" w:hAnsi="Arial" w:cs="Arial"/>
          <w:szCs w:val="22"/>
        </w:rPr>
      </w:pPr>
      <w:r w:rsidRPr="00DE1985">
        <w:rPr>
          <w:rFonts w:ascii="Arial" w:hAnsi="Arial" w:cs="Arial"/>
          <w:szCs w:val="22"/>
        </w:rPr>
        <w:t>Si incumple con cualquiera de los requisitos especificados en las presentes bases y sus anexos.</w:t>
      </w:r>
    </w:p>
    <w:p w:rsidR="00B172FE" w:rsidRPr="00DE1985" w:rsidRDefault="00B172FE" w:rsidP="00B172FE">
      <w:pPr>
        <w:pStyle w:val="Textoindependiente"/>
        <w:numPr>
          <w:ilvl w:val="0"/>
          <w:numId w:val="1"/>
        </w:numPr>
        <w:rPr>
          <w:rFonts w:ascii="Arial" w:hAnsi="Arial" w:cs="Arial"/>
          <w:szCs w:val="22"/>
        </w:rPr>
      </w:pPr>
      <w:r w:rsidRPr="00DE1985">
        <w:rPr>
          <w:rFonts w:ascii="Arial" w:hAnsi="Arial" w:cs="Arial"/>
          <w:szCs w:val="22"/>
        </w:rPr>
        <w:t>Si un mismo  socio o administrador forma parte de dos o más de las personas jurídicas participantes.</w:t>
      </w:r>
    </w:p>
    <w:p w:rsidR="00B172FE" w:rsidRPr="00DE1985" w:rsidRDefault="00B172FE" w:rsidP="00B172FE">
      <w:pPr>
        <w:pStyle w:val="Textoindependiente"/>
        <w:numPr>
          <w:ilvl w:val="0"/>
          <w:numId w:val="1"/>
        </w:numPr>
        <w:rPr>
          <w:rFonts w:ascii="Arial" w:hAnsi="Arial" w:cs="Arial"/>
          <w:szCs w:val="22"/>
        </w:rPr>
      </w:pPr>
      <w:r w:rsidRPr="00DE1985">
        <w:rPr>
          <w:rFonts w:ascii="Arial" w:hAnsi="Arial" w:cs="Arial"/>
          <w:szCs w:val="22"/>
        </w:rPr>
        <w:t>Si el representante de una persona jurídica participante, participada además por su propio derecho como persona física.</w:t>
      </w:r>
    </w:p>
    <w:p w:rsidR="00B172FE" w:rsidRPr="00DE1985" w:rsidRDefault="00B172FE" w:rsidP="00B172FE">
      <w:pPr>
        <w:pStyle w:val="Textoindependiente"/>
        <w:numPr>
          <w:ilvl w:val="0"/>
          <w:numId w:val="1"/>
        </w:numPr>
        <w:rPr>
          <w:rFonts w:ascii="Arial" w:hAnsi="Arial" w:cs="Arial"/>
          <w:szCs w:val="22"/>
        </w:rPr>
      </w:pPr>
      <w:r w:rsidRPr="00DE1985">
        <w:rPr>
          <w:rFonts w:ascii="Arial" w:hAnsi="Arial" w:cs="Arial"/>
          <w:szCs w:val="22"/>
        </w:rPr>
        <w:t xml:space="preserve">Cuando no presente garantías suficientes para adjudicarse los lotes que gano </w:t>
      </w:r>
    </w:p>
    <w:p w:rsidR="00B172FE" w:rsidRPr="00DE1985" w:rsidRDefault="00B172FE" w:rsidP="00B172FE">
      <w:pPr>
        <w:pStyle w:val="Textoindependiente"/>
        <w:numPr>
          <w:ilvl w:val="0"/>
          <w:numId w:val="1"/>
        </w:numPr>
        <w:rPr>
          <w:rFonts w:ascii="Arial" w:hAnsi="Arial" w:cs="Arial"/>
          <w:szCs w:val="22"/>
        </w:rPr>
      </w:pPr>
      <w:r w:rsidRPr="00DE1985">
        <w:rPr>
          <w:rFonts w:ascii="Arial" w:hAnsi="Arial" w:cs="Arial"/>
          <w:szCs w:val="22"/>
        </w:rPr>
        <w:t xml:space="preserve">La falta de cualquier documento solicitado </w:t>
      </w:r>
    </w:p>
    <w:p w:rsidR="00B172FE" w:rsidRPr="00DE1985" w:rsidRDefault="00B172FE" w:rsidP="00B172FE">
      <w:pPr>
        <w:pStyle w:val="Textoindependiente"/>
        <w:numPr>
          <w:ilvl w:val="0"/>
          <w:numId w:val="1"/>
        </w:numPr>
        <w:rPr>
          <w:rFonts w:ascii="Arial" w:hAnsi="Arial" w:cs="Arial"/>
          <w:szCs w:val="22"/>
        </w:rPr>
      </w:pPr>
      <w:r w:rsidRPr="00DE1985">
        <w:rPr>
          <w:rFonts w:ascii="Arial" w:hAnsi="Arial" w:cs="Arial"/>
          <w:szCs w:val="22"/>
        </w:rPr>
        <w:t xml:space="preserve">Aquellos que presenten datos falsos. </w:t>
      </w:r>
    </w:p>
    <w:p w:rsidR="00B172FE" w:rsidRPr="00DE1985" w:rsidRDefault="00B172FE" w:rsidP="00B172FE">
      <w:pPr>
        <w:pStyle w:val="Textoindependiente"/>
        <w:numPr>
          <w:ilvl w:val="0"/>
          <w:numId w:val="1"/>
        </w:numPr>
        <w:rPr>
          <w:rFonts w:ascii="Arial" w:hAnsi="Arial" w:cs="Arial"/>
          <w:szCs w:val="22"/>
        </w:rPr>
      </w:pPr>
      <w:r w:rsidRPr="00DE1985">
        <w:rPr>
          <w:rFonts w:ascii="Arial" w:hAnsi="Arial" w:cs="Arial"/>
          <w:szCs w:val="22"/>
        </w:rPr>
        <w:t>Cuando se presuma que existe arreglo entre los participantes para abaratar las ofertas de objeto de la presente enajenación.</w:t>
      </w:r>
    </w:p>
    <w:p w:rsidR="00214B84" w:rsidRPr="00DE1985" w:rsidRDefault="00214B84" w:rsidP="00B172FE">
      <w:pPr>
        <w:pStyle w:val="Textoindependiente"/>
        <w:ind w:left="1080"/>
        <w:rPr>
          <w:rFonts w:ascii="Arial" w:hAnsi="Arial" w:cs="Arial"/>
          <w:szCs w:val="22"/>
        </w:rPr>
      </w:pPr>
    </w:p>
    <w:p w:rsidR="008048B6" w:rsidRDefault="008048B6" w:rsidP="008048B6">
      <w:pPr>
        <w:jc w:val="both"/>
        <w:rPr>
          <w:rFonts w:ascii="Arial" w:hAnsi="Arial" w:cs="Arial"/>
          <w:b/>
          <w:sz w:val="24"/>
          <w:szCs w:val="24"/>
        </w:rPr>
      </w:pPr>
      <w:r w:rsidRPr="00DE1985">
        <w:rPr>
          <w:rFonts w:ascii="Arial" w:hAnsi="Arial" w:cs="Arial"/>
          <w:b/>
          <w:sz w:val="24"/>
          <w:szCs w:val="24"/>
        </w:rPr>
        <w:t>1</w:t>
      </w:r>
      <w:r w:rsidR="00A23820" w:rsidRPr="00DE1985">
        <w:rPr>
          <w:rFonts w:ascii="Arial" w:hAnsi="Arial" w:cs="Arial"/>
          <w:b/>
          <w:sz w:val="24"/>
          <w:szCs w:val="24"/>
        </w:rPr>
        <w:t>4</w:t>
      </w:r>
      <w:r w:rsidRPr="00DE1985">
        <w:rPr>
          <w:rFonts w:ascii="Arial" w:hAnsi="Arial" w:cs="Arial"/>
          <w:b/>
          <w:sz w:val="24"/>
          <w:szCs w:val="24"/>
        </w:rPr>
        <w:t>. CAUSALES DE SUSPENSIÓN DE LA ENAJENACION</w:t>
      </w:r>
    </w:p>
    <w:p w:rsidR="0000130C" w:rsidRPr="00DE1985" w:rsidRDefault="0000130C" w:rsidP="008048B6">
      <w:pPr>
        <w:jc w:val="both"/>
        <w:rPr>
          <w:rFonts w:ascii="Arial" w:hAnsi="Arial" w:cs="Arial"/>
          <w:b/>
          <w:sz w:val="24"/>
          <w:szCs w:val="24"/>
        </w:rPr>
      </w:pPr>
    </w:p>
    <w:p w:rsidR="008048B6" w:rsidRPr="00DE1985" w:rsidRDefault="008048B6" w:rsidP="008048B6">
      <w:pPr>
        <w:jc w:val="both"/>
        <w:rPr>
          <w:rFonts w:ascii="Arial" w:hAnsi="Arial" w:cs="Arial"/>
          <w:sz w:val="22"/>
          <w:szCs w:val="22"/>
        </w:rPr>
      </w:pPr>
      <w:r w:rsidRPr="00DE1985">
        <w:rPr>
          <w:rFonts w:ascii="Arial" w:hAnsi="Arial" w:cs="Arial"/>
          <w:sz w:val="22"/>
          <w:szCs w:val="22"/>
        </w:rPr>
        <w:t>Se suspenderá parcial o totalmente el proceso de enajenación si se presenta alguno de los supuestos que a continuación se señalan:</w:t>
      </w:r>
    </w:p>
    <w:p w:rsidR="008048B6" w:rsidRPr="00DE1985" w:rsidRDefault="00D11DB7" w:rsidP="008048B6">
      <w:pPr>
        <w:jc w:val="both"/>
        <w:rPr>
          <w:rFonts w:ascii="Arial" w:hAnsi="Arial" w:cs="Arial"/>
          <w:sz w:val="22"/>
          <w:szCs w:val="22"/>
        </w:rPr>
      </w:pPr>
      <w:r w:rsidRPr="00DE1985">
        <w:rPr>
          <w:rFonts w:ascii="Arial" w:hAnsi="Arial" w:cs="Arial"/>
          <w:sz w:val="22"/>
          <w:szCs w:val="22"/>
        </w:rPr>
        <w:t>I</w:t>
      </w:r>
      <w:r w:rsidR="008048B6" w:rsidRPr="00DE1985">
        <w:rPr>
          <w:rFonts w:ascii="Arial" w:hAnsi="Arial" w:cs="Arial"/>
          <w:sz w:val="22"/>
          <w:szCs w:val="22"/>
        </w:rPr>
        <w:t>.- Por orden escrita debidamente fundada y motivada de autoridad judicial de la Cont</w:t>
      </w:r>
      <w:r w:rsidR="002322ED" w:rsidRPr="00DE1985">
        <w:rPr>
          <w:rFonts w:ascii="Arial" w:hAnsi="Arial" w:cs="Arial"/>
          <w:sz w:val="22"/>
          <w:szCs w:val="22"/>
        </w:rPr>
        <w:t xml:space="preserve">raloría del Estado, así como del Comité </w:t>
      </w:r>
      <w:r w:rsidR="008048B6" w:rsidRPr="00DE1985">
        <w:rPr>
          <w:rFonts w:ascii="Arial" w:hAnsi="Arial" w:cs="Arial"/>
          <w:sz w:val="22"/>
          <w:szCs w:val="22"/>
        </w:rPr>
        <w:t>en los casos en que tenga conocimiento de alguna irregularidad.</w:t>
      </w:r>
    </w:p>
    <w:p w:rsidR="008048B6" w:rsidRPr="00DE1985" w:rsidRDefault="008048B6" w:rsidP="008048B6">
      <w:pPr>
        <w:jc w:val="both"/>
        <w:rPr>
          <w:rFonts w:ascii="Arial" w:hAnsi="Arial" w:cs="Arial"/>
          <w:sz w:val="22"/>
          <w:szCs w:val="22"/>
        </w:rPr>
      </w:pPr>
      <w:r w:rsidRPr="00DE1985">
        <w:rPr>
          <w:rFonts w:ascii="Arial" w:hAnsi="Arial" w:cs="Arial"/>
          <w:sz w:val="22"/>
          <w:szCs w:val="22"/>
        </w:rPr>
        <w:t>II.- Cuando se presuma la existencia de otras irregularidades graves.</w:t>
      </w:r>
    </w:p>
    <w:p w:rsidR="008048B6" w:rsidRPr="00DE1985" w:rsidRDefault="008048B6" w:rsidP="008048B6">
      <w:pPr>
        <w:jc w:val="both"/>
        <w:rPr>
          <w:rFonts w:ascii="Arial" w:hAnsi="Arial" w:cs="Arial"/>
          <w:sz w:val="22"/>
          <w:szCs w:val="22"/>
        </w:rPr>
      </w:pPr>
      <w:r w:rsidRPr="00DE1985">
        <w:rPr>
          <w:rFonts w:ascii="Arial" w:hAnsi="Arial" w:cs="Arial"/>
          <w:sz w:val="22"/>
          <w:szCs w:val="22"/>
        </w:rPr>
        <w:t>I</w:t>
      </w:r>
      <w:r w:rsidR="00D11DB7" w:rsidRPr="00DE1985">
        <w:rPr>
          <w:rFonts w:ascii="Arial" w:hAnsi="Arial" w:cs="Arial"/>
          <w:sz w:val="22"/>
          <w:szCs w:val="22"/>
        </w:rPr>
        <w:t>II</w:t>
      </w:r>
      <w:r w:rsidRPr="00DE1985">
        <w:rPr>
          <w:rFonts w:ascii="Arial" w:hAnsi="Arial" w:cs="Arial"/>
          <w:sz w:val="22"/>
          <w:szCs w:val="22"/>
        </w:rPr>
        <w:t>.- En caso de que la presente enajenación sea suspendida, se avisará a todos los Participantes.</w:t>
      </w:r>
    </w:p>
    <w:p w:rsidR="008048B6" w:rsidRPr="00DE1985" w:rsidRDefault="00D11DB7" w:rsidP="008048B6">
      <w:pPr>
        <w:jc w:val="both"/>
        <w:rPr>
          <w:rFonts w:ascii="Arial" w:hAnsi="Arial" w:cs="Arial"/>
          <w:sz w:val="22"/>
          <w:szCs w:val="22"/>
        </w:rPr>
      </w:pPr>
      <w:r w:rsidRPr="00DE1985">
        <w:rPr>
          <w:rFonts w:ascii="Arial" w:hAnsi="Arial" w:cs="Arial"/>
          <w:sz w:val="22"/>
          <w:szCs w:val="22"/>
        </w:rPr>
        <w:t>I</w:t>
      </w:r>
      <w:r w:rsidR="008048B6" w:rsidRPr="00DE1985">
        <w:rPr>
          <w:rFonts w:ascii="Arial" w:hAnsi="Arial" w:cs="Arial"/>
          <w:sz w:val="22"/>
          <w:szCs w:val="22"/>
        </w:rPr>
        <w:t>V.- Por caso fortuito o fuerza mayor que tengan como consecuencia que se suspenda el proceso para determinar si es viable o conveniente continuar o no con el mismo.</w:t>
      </w:r>
    </w:p>
    <w:p w:rsidR="008048B6" w:rsidRPr="00DE1985" w:rsidRDefault="008048B6" w:rsidP="008048B6">
      <w:pPr>
        <w:jc w:val="both"/>
        <w:rPr>
          <w:rFonts w:ascii="Arial" w:hAnsi="Arial" w:cs="Arial"/>
          <w:sz w:val="22"/>
          <w:szCs w:val="22"/>
        </w:rPr>
      </w:pPr>
    </w:p>
    <w:p w:rsidR="008048B6" w:rsidRPr="00DE1985" w:rsidRDefault="008048B6" w:rsidP="008048B6">
      <w:pPr>
        <w:jc w:val="both"/>
        <w:rPr>
          <w:rFonts w:ascii="Arial" w:hAnsi="Arial" w:cs="Arial"/>
          <w:sz w:val="22"/>
          <w:szCs w:val="22"/>
        </w:rPr>
      </w:pPr>
      <w:r w:rsidRPr="00DE1985">
        <w:rPr>
          <w:rFonts w:ascii="Arial" w:hAnsi="Arial" w:cs="Arial"/>
          <w:sz w:val="22"/>
          <w:szCs w:val="22"/>
        </w:rPr>
        <w:t>Se entenderá por suspensión parcial la interrupción temporal del proceso de subasta y enajenación con relación a uno o varios vehículos determinados, en tanto que, por suspensión total se deberá entender la interrupción temporal del a totalidad del proceso de subasta y enajenación.</w:t>
      </w:r>
    </w:p>
    <w:p w:rsidR="00B172FE" w:rsidRPr="00DE1985" w:rsidRDefault="00B172FE" w:rsidP="00B172FE">
      <w:pPr>
        <w:pStyle w:val="Textoindependiente"/>
        <w:ind w:left="1080"/>
        <w:rPr>
          <w:rFonts w:ascii="Arial" w:hAnsi="Arial" w:cs="Arial"/>
          <w:szCs w:val="22"/>
        </w:rPr>
      </w:pPr>
    </w:p>
    <w:p w:rsidR="00B172FE" w:rsidRPr="00DE1985" w:rsidRDefault="00B172FE" w:rsidP="00B172FE">
      <w:pPr>
        <w:rPr>
          <w:rFonts w:ascii="Arial" w:hAnsi="Arial" w:cs="Arial"/>
          <w:sz w:val="22"/>
          <w:szCs w:val="22"/>
        </w:rPr>
      </w:pPr>
    </w:p>
    <w:p w:rsidR="00B172FE" w:rsidRPr="00DE1985" w:rsidRDefault="00B172FE" w:rsidP="00B172FE">
      <w:pPr>
        <w:rPr>
          <w:rFonts w:ascii="Arial" w:hAnsi="Arial" w:cs="Arial"/>
          <w:b/>
          <w:bCs/>
          <w:caps/>
          <w:sz w:val="22"/>
          <w:lang w:val="es-MX"/>
        </w:rPr>
      </w:pPr>
      <w:r w:rsidRPr="00DE1985">
        <w:rPr>
          <w:rFonts w:ascii="Arial" w:hAnsi="Arial" w:cs="Arial"/>
          <w:b/>
          <w:bCs/>
          <w:sz w:val="22"/>
        </w:rPr>
        <w:t>1</w:t>
      </w:r>
      <w:r w:rsidR="00A23820" w:rsidRPr="00DE1985">
        <w:rPr>
          <w:rFonts w:ascii="Arial" w:hAnsi="Arial" w:cs="Arial"/>
          <w:b/>
          <w:bCs/>
          <w:sz w:val="22"/>
        </w:rPr>
        <w:t>5</w:t>
      </w:r>
      <w:r w:rsidRPr="00DE1985">
        <w:rPr>
          <w:rFonts w:ascii="Arial" w:hAnsi="Arial" w:cs="Arial"/>
          <w:b/>
          <w:bCs/>
          <w:sz w:val="22"/>
        </w:rPr>
        <w:t xml:space="preserve">.- </w:t>
      </w:r>
      <w:r w:rsidRPr="00DE1985">
        <w:rPr>
          <w:rFonts w:ascii="Arial" w:hAnsi="Arial" w:cs="Arial"/>
          <w:b/>
          <w:bCs/>
          <w:caps/>
          <w:sz w:val="22"/>
          <w:lang w:val="es-MX"/>
        </w:rPr>
        <w:t>causa</w:t>
      </w:r>
      <w:r w:rsidR="00A23820" w:rsidRPr="00DE1985">
        <w:rPr>
          <w:rFonts w:ascii="Arial" w:hAnsi="Arial" w:cs="Arial"/>
          <w:b/>
          <w:bCs/>
          <w:caps/>
          <w:sz w:val="22"/>
          <w:lang w:val="es-MX"/>
        </w:rPr>
        <w:t>le</w:t>
      </w:r>
      <w:r w:rsidRPr="00DE1985">
        <w:rPr>
          <w:rFonts w:ascii="Arial" w:hAnsi="Arial" w:cs="Arial"/>
          <w:b/>
          <w:bCs/>
          <w:caps/>
          <w:sz w:val="22"/>
          <w:lang w:val="es-MX"/>
        </w:rPr>
        <w:t>s de CANceLACIÓN DE LA ENAJENACION.</w:t>
      </w:r>
    </w:p>
    <w:p w:rsidR="00B172FE" w:rsidRPr="00DE1985" w:rsidRDefault="00B172FE" w:rsidP="00B172FE">
      <w:pPr>
        <w:rPr>
          <w:rFonts w:ascii="Arial" w:hAnsi="Arial" w:cs="Arial"/>
          <w:sz w:val="16"/>
          <w:szCs w:val="16"/>
        </w:rPr>
      </w:pPr>
    </w:p>
    <w:p w:rsidR="008048B6" w:rsidRPr="00DE1985" w:rsidRDefault="008048B6" w:rsidP="008048B6">
      <w:pPr>
        <w:jc w:val="both"/>
        <w:rPr>
          <w:rFonts w:ascii="Arial" w:hAnsi="Arial" w:cs="Arial"/>
          <w:sz w:val="22"/>
          <w:szCs w:val="22"/>
          <w:lang w:val="es-MX"/>
        </w:rPr>
      </w:pPr>
      <w:r w:rsidRPr="00DE1985">
        <w:rPr>
          <w:rFonts w:ascii="Arial" w:hAnsi="Arial" w:cs="Arial"/>
          <w:sz w:val="22"/>
          <w:szCs w:val="22"/>
          <w:lang w:val="es-MX"/>
        </w:rPr>
        <w:t>Se cancelará parcial o totalmente el proceso de enajenación si se presenta alguno de</w:t>
      </w:r>
      <w:r w:rsidR="006E28E8" w:rsidRPr="00DE1985">
        <w:rPr>
          <w:rFonts w:ascii="Arial" w:hAnsi="Arial" w:cs="Arial"/>
          <w:sz w:val="22"/>
          <w:szCs w:val="22"/>
          <w:lang w:val="es-MX"/>
        </w:rPr>
        <w:t xml:space="preserve"> </w:t>
      </w:r>
      <w:r w:rsidRPr="00DE1985">
        <w:rPr>
          <w:rFonts w:ascii="Arial" w:hAnsi="Arial" w:cs="Arial"/>
          <w:sz w:val="22"/>
          <w:szCs w:val="22"/>
          <w:lang w:val="es-MX"/>
        </w:rPr>
        <w:t>los supuesto</w:t>
      </w:r>
      <w:r w:rsidR="006E28E8" w:rsidRPr="00DE1985">
        <w:rPr>
          <w:rFonts w:ascii="Arial" w:hAnsi="Arial" w:cs="Arial"/>
          <w:sz w:val="22"/>
          <w:szCs w:val="22"/>
          <w:lang w:val="es-MX"/>
        </w:rPr>
        <w:t>s</w:t>
      </w:r>
      <w:r w:rsidRPr="00DE1985">
        <w:rPr>
          <w:rFonts w:ascii="Arial" w:hAnsi="Arial" w:cs="Arial"/>
          <w:sz w:val="22"/>
          <w:szCs w:val="22"/>
          <w:lang w:val="es-MX"/>
        </w:rPr>
        <w:t xml:space="preserve"> que a continuación se señalan:</w:t>
      </w:r>
    </w:p>
    <w:p w:rsidR="008048B6" w:rsidRPr="00DE1985" w:rsidRDefault="008048B6" w:rsidP="008048B6">
      <w:pPr>
        <w:jc w:val="both"/>
        <w:rPr>
          <w:rFonts w:ascii="Arial" w:hAnsi="Arial" w:cs="Arial"/>
          <w:sz w:val="22"/>
          <w:szCs w:val="22"/>
          <w:lang w:val="es-MX"/>
        </w:rPr>
      </w:pPr>
      <w:r w:rsidRPr="00DE1985">
        <w:rPr>
          <w:rFonts w:ascii="Arial" w:hAnsi="Arial" w:cs="Arial"/>
          <w:sz w:val="22"/>
          <w:szCs w:val="22"/>
          <w:lang w:val="es-MX"/>
        </w:rPr>
        <w:t>I.-Cuando por caso fortuito o fuerza mayor se extinga la necesidad actual de enajenar los bienes objeto del presente proceso.</w:t>
      </w:r>
    </w:p>
    <w:p w:rsidR="008048B6" w:rsidRPr="00DE1985" w:rsidRDefault="008048B6" w:rsidP="008048B6">
      <w:pPr>
        <w:jc w:val="both"/>
        <w:rPr>
          <w:rFonts w:ascii="Arial" w:hAnsi="Arial" w:cs="Arial"/>
          <w:sz w:val="22"/>
          <w:szCs w:val="22"/>
          <w:lang w:val="es-MX"/>
        </w:rPr>
      </w:pPr>
      <w:r w:rsidRPr="00DE1985">
        <w:rPr>
          <w:rFonts w:ascii="Arial" w:hAnsi="Arial" w:cs="Arial"/>
          <w:sz w:val="22"/>
          <w:szCs w:val="22"/>
          <w:lang w:val="es-MX"/>
        </w:rPr>
        <w:t>II.- Cuando se detecte que las bases de la enajenación difieren a las especificaciones del bien que se pretende enajenar.</w:t>
      </w:r>
    </w:p>
    <w:p w:rsidR="008048B6" w:rsidRPr="00DE1985" w:rsidRDefault="008048B6" w:rsidP="008048B6">
      <w:pPr>
        <w:jc w:val="both"/>
        <w:rPr>
          <w:rFonts w:ascii="Arial" w:hAnsi="Arial" w:cs="Arial"/>
          <w:sz w:val="22"/>
          <w:szCs w:val="22"/>
          <w:lang w:val="es-MX"/>
        </w:rPr>
      </w:pPr>
      <w:r w:rsidRPr="00DE1985">
        <w:rPr>
          <w:rFonts w:ascii="Arial" w:hAnsi="Arial" w:cs="Arial"/>
          <w:sz w:val="22"/>
          <w:szCs w:val="22"/>
          <w:lang w:val="es-MX"/>
        </w:rPr>
        <w:t>I</w:t>
      </w:r>
      <w:r w:rsidR="006E36B2">
        <w:rPr>
          <w:rFonts w:ascii="Arial" w:hAnsi="Arial" w:cs="Arial"/>
          <w:sz w:val="22"/>
          <w:szCs w:val="22"/>
          <w:lang w:val="es-MX"/>
        </w:rPr>
        <w:t>II</w:t>
      </w:r>
      <w:r w:rsidRPr="00DE1985">
        <w:rPr>
          <w:rFonts w:ascii="Arial" w:hAnsi="Arial" w:cs="Arial"/>
          <w:sz w:val="22"/>
          <w:szCs w:val="22"/>
          <w:lang w:val="es-MX"/>
        </w:rPr>
        <w:t xml:space="preserve">.- Si se comprueba la existencia de irregularidades que tengan como consecuencia la imposibilidad de continuar con el presente proceso de enajenación. </w:t>
      </w:r>
    </w:p>
    <w:p w:rsidR="008048B6" w:rsidRPr="00DE1985" w:rsidRDefault="008048B6" w:rsidP="008048B6">
      <w:pPr>
        <w:jc w:val="both"/>
        <w:rPr>
          <w:rFonts w:ascii="Arial" w:hAnsi="Arial" w:cs="Arial"/>
          <w:sz w:val="22"/>
          <w:szCs w:val="22"/>
          <w:lang w:val="es-MX"/>
        </w:rPr>
      </w:pPr>
      <w:r w:rsidRPr="00DE1985">
        <w:rPr>
          <w:rFonts w:ascii="Arial" w:hAnsi="Arial" w:cs="Arial"/>
          <w:sz w:val="22"/>
          <w:szCs w:val="22"/>
          <w:lang w:val="es-MX"/>
        </w:rPr>
        <w:t>En caso de que la presente enajenación sea cancelada, se avisará a todos los Participantes.</w:t>
      </w:r>
    </w:p>
    <w:p w:rsidR="00B172FE" w:rsidRPr="00DE1985" w:rsidRDefault="008048B6" w:rsidP="008048B6">
      <w:pPr>
        <w:jc w:val="both"/>
        <w:rPr>
          <w:rFonts w:ascii="Arial" w:hAnsi="Arial" w:cs="Arial"/>
          <w:sz w:val="22"/>
          <w:szCs w:val="22"/>
        </w:rPr>
      </w:pPr>
      <w:r w:rsidRPr="00DE1985">
        <w:rPr>
          <w:rFonts w:ascii="Arial" w:hAnsi="Arial" w:cs="Arial"/>
          <w:sz w:val="22"/>
          <w:szCs w:val="22"/>
          <w:lang w:val="es-MX"/>
        </w:rPr>
        <w:t>Se entenderá por cancelación parcial la interrupción definitiva del proceso de subasta y enajenación con relación a uno o varios vehículos determinados, en tanto que, por cancelación total se deberá entender la interrupción definitiva de la totalidad del proceso de subasta y enajenación.</w:t>
      </w:r>
    </w:p>
    <w:p w:rsidR="00B172FE" w:rsidRPr="00DE1985" w:rsidRDefault="00B172FE" w:rsidP="00B172FE">
      <w:pPr>
        <w:jc w:val="both"/>
        <w:rPr>
          <w:rFonts w:ascii="Arial" w:hAnsi="Arial" w:cs="Arial"/>
          <w:sz w:val="22"/>
          <w:szCs w:val="22"/>
        </w:rPr>
      </w:pPr>
    </w:p>
    <w:p w:rsidR="00B172FE" w:rsidRPr="00DE1985" w:rsidRDefault="00B172FE" w:rsidP="00B172FE">
      <w:pPr>
        <w:rPr>
          <w:rFonts w:ascii="Arial" w:hAnsi="Arial" w:cs="Arial"/>
          <w:b/>
          <w:bCs/>
          <w:caps/>
          <w:sz w:val="22"/>
          <w:lang w:val="es-MX"/>
        </w:rPr>
      </w:pPr>
      <w:r w:rsidRPr="00DE1985">
        <w:rPr>
          <w:rFonts w:ascii="Arial" w:hAnsi="Arial" w:cs="Arial"/>
          <w:b/>
          <w:bCs/>
          <w:sz w:val="22"/>
        </w:rPr>
        <w:t>1</w:t>
      </w:r>
      <w:r w:rsidR="00A23820" w:rsidRPr="00DE1985">
        <w:rPr>
          <w:rFonts w:ascii="Arial" w:hAnsi="Arial" w:cs="Arial"/>
          <w:b/>
          <w:bCs/>
          <w:sz w:val="22"/>
        </w:rPr>
        <w:t>6</w:t>
      </w:r>
      <w:r w:rsidRPr="00DE1985">
        <w:rPr>
          <w:rFonts w:ascii="Arial" w:hAnsi="Arial" w:cs="Arial"/>
          <w:b/>
          <w:bCs/>
          <w:sz w:val="22"/>
        </w:rPr>
        <w:t xml:space="preserve">.- CAUSALES DE </w:t>
      </w:r>
      <w:r w:rsidRPr="00DE1985">
        <w:rPr>
          <w:rFonts w:ascii="Arial" w:hAnsi="Arial" w:cs="Arial"/>
          <w:b/>
          <w:bCs/>
          <w:caps/>
          <w:sz w:val="22"/>
          <w:lang w:val="es-MX"/>
        </w:rPr>
        <w:t>DECLARACIÓN DE LA ENAJENACION DESIERTA.</w:t>
      </w:r>
    </w:p>
    <w:p w:rsidR="00A2595F" w:rsidRDefault="00A2595F" w:rsidP="00B172FE">
      <w:pPr>
        <w:jc w:val="both"/>
        <w:rPr>
          <w:rFonts w:ascii="Arial" w:hAnsi="Arial" w:cs="Arial"/>
          <w:sz w:val="22"/>
          <w:szCs w:val="16"/>
        </w:rPr>
      </w:pPr>
    </w:p>
    <w:p w:rsidR="00B172FE" w:rsidRPr="00DE1985" w:rsidRDefault="00B172FE" w:rsidP="00B172FE">
      <w:pPr>
        <w:jc w:val="both"/>
        <w:rPr>
          <w:rFonts w:ascii="Arial" w:hAnsi="Arial" w:cs="Arial"/>
          <w:sz w:val="22"/>
          <w:szCs w:val="22"/>
        </w:rPr>
      </w:pPr>
      <w:r w:rsidRPr="00DE1985">
        <w:rPr>
          <w:rFonts w:ascii="Arial" w:hAnsi="Arial" w:cs="Arial"/>
          <w:sz w:val="22"/>
          <w:szCs w:val="16"/>
        </w:rPr>
        <w:t xml:space="preserve">Se </w:t>
      </w:r>
      <w:r w:rsidR="00A2595F">
        <w:rPr>
          <w:rFonts w:ascii="Arial" w:hAnsi="Arial" w:cs="Arial"/>
          <w:sz w:val="22"/>
          <w:szCs w:val="22"/>
        </w:rPr>
        <w:t>declarará</w:t>
      </w:r>
      <w:r w:rsidRPr="00DE1985">
        <w:rPr>
          <w:rFonts w:ascii="Arial" w:hAnsi="Arial" w:cs="Arial"/>
          <w:sz w:val="22"/>
          <w:szCs w:val="22"/>
        </w:rPr>
        <w:t xml:space="preserve"> desierto parcial o totalmente el presente proceso de enajenación si se presenta en alguna de las siguientes circunstancias:  </w:t>
      </w:r>
    </w:p>
    <w:p w:rsidR="00B172FE" w:rsidRPr="00DE1985" w:rsidRDefault="00B172FE" w:rsidP="00B172FE">
      <w:pPr>
        <w:jc w:val="both"/>
        <w:rPr>
          <w:rFonts w:ascii="Arial" w:hAnsi="Arial" w:cs="Arial"/>
          <w:sz w:val="22"/>
          <w:szCs w:val="22"/>
        </w:rPr>
      </w:pPr>
    </w:p>
    <w:p w:rsidR="00B172FE" w:rsidRPr="00DE1985" w:rsidRDefault="00B172FE" w:rsidP="00B172FE">
      <w:pPr>
        <w:numPr>
          <w:ilvl w:val="0"/>
          <w:numId w:val="3"/>
        </w:numPr>
        <w:jc w:val="both"/>
        <w:rPr>
          <w:rFonts w:ascii="Arial" w:hAnsi="Arial" w:cs="Arial"/>
          <w:sz w:val="22"/>
          <w:szCs w:val="22"/>
        </w:rPr>
      </w:pPr>
      <w:r w:rsidRPr="00DE1985">
        <w:rPr>
          <w:rFonts w:ascii="Arial" w:hAnsi="Arial" w:cs="Arial"/>
          <w:sz w:val="22"/>
          <w:szCs w:val="22"/>
        </w:rPr>
        <w:t>Cuando ningún</w:t>
      </w:r>
      <w:r w:rsidRPr="00DE1985">
        <w:rPr>
          <w:rFonts w:ascii="Arial" w:hAnsi="Arial" w:cs="Arial"/>
          <w:color w:val="FF0000"/>
          <w:sz w:val="22"/>
          <w:szCs w:val="22"/>
        </w:rPr>
        <w:t xml:space="preserve"> </w:t>
      </w:r>
      <w:r w:rsidRPr="00DE1985">
        <w:rPr>
          <w:rFonts w:ascii="Arial" w:hAnsi="Arial" w:cs="Arial"/>
          <w:sz w:val="22"/>
          <w:szCs w:val="22"/>
        </w:rPr>
        <w:t>Participante se hubiese registrado o ninguna oferta sea presentada en el acto de subasta.</w:t>
      </w:r>
    </w:p>
    <w:p w:rsidR="00B172FE" w:rsidRPr="00DE1985" w:rsidRDefault="00B172FE" w:rsidP="00B172FE">
      <w:pPr>
        <w:numPr>
          <w:ilvl w:val="0"/>
          <w:numId w:val="3"/>
        </w:numPr>
        <w:jc w:val="both"/>
        <w:rPr>
          <w:rFonts w:ascii="Arial" w:hAnsi="Arial" w:cs="Arial"/>
          <w:sz w:val="22"/>
          <w:szCs w:val="22"/>
        </w:rPr>
      </w:pPr>
      <w:r w:rsidRPr="00DE1985">
        <w:rPr>
          <w:rFonts w:ascii="Arial" w:hAnsi="Arial" w:cs="Arial"/>
          <w:sz w:val="22"/>
          <w:szCs w:val="22"/>
        </w:rPr>
        <w:t>Si no se presenta por lo menos una de las ofertas que cumpla con todos los requisitos solicitados en estas bases.</w:t>
      </w:r>
    </w:p>
    <w:p w:rsidR="00B172FE" w:rsidRDefault="00B172FE" w:rsidP="00B172FE">
      <w:pPr>
        <w:numPr>
          <w:ilvl w:val="0"/>
          <w:numId w:val="3"/>
        </w:numPr>
        <w:jc w:val="both"/>
        <w:rPr>
          <w:rFonts w:ascii="Arial" w:hAnsi="Arial" w:cs="Arial"/>
          <w:sz w:val="22"/>
          <w:szCs w:val="22"/>
        </w:rPr>
      </w:pPr>
      <w:r w:rsidRPr="00DE1985">
        <w:rPr>
          <w:rFonts w:ascii="Arial" w:hAnsi="Arial" w:cs="Arial"/>
          <w:sz w:val="22"/>
          <w:szCs w:val="22"/>
        </w:rPr>
        <w:t>Si después de efectuada la evaluación económica no sea posible adjudicar a ningún Participante.</w:t>
      </w:r>
    </w:p>
    <w:p w:rsidR="00A2595F" w:rsidRPr="00DE1985" w:rsidRDefault="00A2595F" w:rsidP="00A2595F">
      <w:pPr>
        <w:ind w:left="780"/>
        <w:jc w:val="both"/>
        <w:rPr>
          <w:rFonts w:ascii="Arial" w:hAnsi="Arial" w:cs="Arial"/>
          <w:sz w:val="22"/>
          <w:szCs w:val="22"/>
        </w:rPr>
      </w:pPr>
    </w:p>
    <w:p w:rsidR="00B172FE" w:rsidRPr="00DE1985" w:rsidRDefault="00A2595F" w:rsidP="00D11DB7">
      <w:pPr>
        <w:jc w:val="both"/>
        <w:rPr>
          <w:rFonts w:ascii="Arial" w:hAnsi="Arial" w:cs="Arial"/>
          <w:color w:val="000000"/>
          <w:sz w:val="22"/>
          <w:szCs w:val="22"/>
        </w:rPr>
      </w:pPr>
      <w:r>
        <w:rPr>
          <w:rFonts w:ascii="Arial" w:hAnsi="Arial" w:cs="Arial"/>
          <w:color w:val="000000"/>
          <w:sz w:val="22"/>
          <w:szCs w:val="22"/>
        </w:rPr>
        <w:lastRenderedPageBreak/>
        <w:t>Se declarará</w:t>
      </w:r>
      <w:r w:rsidR="00B172FE" w:rsidRPr="00DE1985">
        <w:rPr>
          <w:rFonts w:ascii="Arial" w:hAnsi="Arial" w:cs="Arial"/>
          <w:color w:val="000000"/>
          <w:sz w:val="22"/>
          <w:szCs w:val="22"/>
        </w:rPr>
        <w:t xml:space="preserve"> parcialmente desierto el proceso de enajenación cuando las circunstancias antes enunciadas se refieran a uno o varios vehículos determinados, en tanto que, se declarará totalmente desierto el proceso cuando las circunstancias que concurran se refieran a la totalidad del proceso de subasta y enajenación.</w:t>
      </w:r>
    </w:p>
    <w:p w:rsidR="000A276C" w:rsidRDefault="000A276C" w:rsidP="00B172FE">
      <w:pPr>
        <w:rPr>
          <w:rFonts w:ascii="Arial" w:hAnsi="Arial" w:cs="Arial"/>
          <w:b/>
          <w:bCs/>
          <w:caps/>
          <w:sz w:val="22"/>
        </w:rPr>
      </w:pPr>
    </w:p>
    <w:p w:rsidR="000A276C" w:rsidRDefault="000A276C" w:rsidP="00B172FE">
      <w:pPr>
        <w:rPr>
          <w:rFonts w:ascii="Arial" w:hAnsi="Arial" w:cs="Arial"/>
          <w:b/>
          <w:bCs/>
          <w:caps/>
          <w:sz w:val="22"/>
        </w:rPr>
      </w:pPr>
    </w:p>
    <w:p w:rsidR="00B172FE" w:rsidRPr="00DE1985" w:rsidRDefault="00B172FE" w:rsidP="00B172FE">
      <w:pPr>
        <w:rPr>
          <w:rFonts w:ascii="Arial" w:hAnsi="Arial" w:cs="Arial"/>
          <w:b/>
          <w:bCs/>
          <w:caps/>
          <w:sz w:val="22"/>
          <w:lang w:val="es-MX"/>
        </w:rPr>
      </w:pPr>
      <w:r w:rsidRPr="00DE1985">
        <w:rPr>
          <w:rFonts w:ascii="Arial" w:hAnsi="Arial" w:cs="Arial"/>
          <w:b/>
          <w:bCs/>
          <w:caps/>
          <w:sz w:val="22"/>
        </w:rPr>
        <w:t>1</w:t>
      </w:r>
      <w:r w:rsidR="00A23820" w:rsidRPr="00DE1985">
        <w:rPr>
          <w:rFonts w:ascii="Arial" w:hAnsi="Arial" w:cs="Arial"/>
          <w:b/>
          <w:bCs/>
          <w:caps/>
          <w:sz w:val="22"/>
        </w:rPr>
        <w:t>7</w:t>
      </w:r>
      <w:r w:rsidRPr="00DE1985">
        <w:rPr>
          <w:rFonts w:ascii="Arial" w:hAnsi="Arial" w:cs="Arial"/>
          <w:b/>
          <w:bCs/>
          <w:caps/>
          <w:sz w:val="22"/>
        </w:rPr>
        <w:t xml:space="preserve">.- </w:t>
      </w:r>
      <w:r w:rsidRPr="00DE1985">
        <w:rPr>
          <w:rFonts w:ascii="Arial" w:hAnsi="Arial" w:cs="Arial"/>
          <w:b/>
          <w:bCs/>
          <w:caps/>
          <w:sz w:val="22"/>
          <w:lang w:val="es-MX"/>
        </w:rPr>
        <w:t>FACULTADES DEL COMI</w:t>
      </w:r>
      <w:r w:rsidR="002322ED" w:rsidRPr="00DE1985">
        <w:rPr>
          <w:rFonts w:ascii="Arial" w:hAnsi="Arial" w:cs="Arial"/>
          <w:b/>
          <w:bCs/>
          <w:caps/>
          <w:sz w:val="22"/>
          <w:lang w:val="es-MX"/>
        </w:rPr>
        <w:t>té</w:t>
      </w:r>
      <w:r w:rsidRPr="00DE1985">
        <w:rPr>
          <w:rFonts w:ascii="Arial" w:hAnsi="Arial" w:cs="Arial"/>
          <w:b/>
          <w:bCs/>
          <w:caps/>
          <w:sz w:val="22"/>
          <w:lang w:val="es-MX"/>
        </w:rPr>
        <w:t>.</w:t>
      </w:r>
    </w:p>
    <w:p w:rsidR="00B172FE" w:rsidRDefault="00B172FE" w:rsidP="00B172FE">
      <w:pPr>
        <w:jc w:val="both"/>
        <w:rPr>
          <w:rFonts w:ascii="Arial" w:hAnsi="Arial" w:cs="Arial"/>
          <w:sz w:val="16"/>
          <w:szCs w:val="16"/>
          <w:lang w:val="es-MX"/>
        </w:rPr>
      </w:pPr>
    </w:p>
    <w:p w:rsidR="003951E9" w:rsidRPr="00DE1985" w:rsidRDefault="003951E9" w:rsidP="00B172FE">
      <w:pPr>
        <w:jc w:val="both"/>
        <w:rPr>
          <w:rFonts w:ascii="Arial" w:hAnsi="Arial" w:cs="Arial"/>
          <w:sz w:val="16"/>
          <w:szCs w:val="16"/>
          <w:lang w:val="es-MX"/>
        </w:rPr>
      </w:pPr>
    </w:p>
    <w:p w:rsidR="00B172FE" w:rsidRPr="00DE1985" w:rsidRDefault="002322ED" w:rsidP="00B172FE">
      <w:pPr>
        <w:pStyle w:val="Textoindependiente"/>
        <w:rPr>
          <w:rFonts w:ascii="Arial" w:hAnsi="Arial" w:cs="Arial"/>
          <w:szCs w:val="22"/>
        </w:rPr>
      </w:pPr>
      <w:r w:rsidRPr="00DE1985">
        <w:rPr>
          <w:rFonts w:ascii="Arial" w:hAnsi="Arial" w:cs="Arial"/>
          <w:szCs w:val="22"/>
        </w:rPr>
        <w:t>El Comité</w:t>
      </w:r>
      <w:r w:rsidR="00B172FE" w:rsidRPr="00DE1985">
        <w:rPr>
          <w:rFonts w:ascii="Arial" w:hAnsi="Arial" w:cs="Arial"/>
          <w:szCs w:val="22"/>
        </w:rPr>
        <w:t xml:space="preserve"> tendrá las siguientes facultades adicionales:</w:t>
      </w:r>
    </w:p>
    <w:p w:rsidR="00B172FE" w:rsidRPr="00DE1985" w:rsidRDefault="00B172FE" w:rsidP="00B172FE">
      <w:pPr>
        <w:jc w:val="both"/>
        <w:rPr>
          <w:rFonts w:ascii="Arial" w:hAnsi="Arial" w:cs="Arial"/>
          <w:sz w:val="22"/>
          <w:szCs w:val="22"/>
          <w:lang w:val="es-MX"/>
        </w:rPr>
      </w:pPr>
    </w:p>
    <w:p w:rsidR="00B172FE" w:rsidRPr="00DE1985" w:rsidRDefault="00B172FE" w:rsidP="00B172FE">
      <w:pPr>
        <w:jc w:val="both"/>
        <w:rPr>
          <w:rFonts w:ascii="Arial" w:hAnsi="Arial" w:cs="Arial"/>
          <w:sz w:val="22"/>
          <w:szCs w:val="22"/>
          <w:lang w:val="es-MX"/>
        </w:rPr>
      </w:pPr>
      <w:r w:rsidRPr="00DE1985">
        <w:rPr>
          <w:rFonts w:ascii="Arial" w:hAnsi="Arial" w:cs="Arial"/>
          <w:b/>
          <w:sz w:val="22"/>
          <w:szCs w:val="22"/>
          <w:lang w:val="es-MX"/>
        </w:rPr>
        <w:t>I.</w:t>
      </w:r>
      <w:r w:rsidRPr="00DE1985">
        <w:rPr>
          <w:rFonts w:ascii="Arial" w:hAnsi="Arial" w:cs="Arial"/>
          <w:sz w:val="22"/>
          <w:szCs w:val="22"/>
          <w:lang w:val="es-MX"/>
        </w:rPr>
        <w:t xml:space="preserve">    Dispensar defectos de las propuestas cuya importancia en sí no sea relevante, siempre que exista la presunción de que el Participante no obró de mala fe.</w:t>
      </w:r>
    </w:p>
    <w:p w:rsidR="00B172FE" w:rsidRPr="00DE1985" w:rsidRDefault="00B172FE" w:rsidP="00B172FE">
      <w:pPr>
        <w:jc w:val="both"/>
        <w:rPr>
          <w:rFonts w:ascii="Arial" w:hAnsi="Arial" w:cs="Arial"/>
          <w:sz w:val="22"/>
          <w:szCs w:val="22"/>
          <w:lang w:val="es-MX"/>
        </w:rPr>
      </w:pPr>
    </w:p>
    <w:p w:rsidR="00B172FE" w:rsidRPr="00DE1985" w:rsidRDefault="00B172FE" w:rsidP="00B172FE">
      <w:pPr>
        <w:jc w:val="both"/>
        <w:rPr>
          <w:rFonts w:ascii="Arial" w:hAnsi="Arial" w:cs="Arial"/>
          <w:sz w:val="22"/>
          <w:szCs w:val="22"/>
          <w:lang w:val="es-MX"/>
        </w:rPr>
      </w:pPr>
      <w:r w:rsidRPr="00DE1985">
        <w:rPr>
          <w:rFonts w:ascii="Arial" w:hAnsi="Arial" w:cs="Arial"/>
          <w:b/>
          <w:sz w:val="22"/>
          <w:szCs w:val="22"/>
          <w:lang w:val="es-MX"/>
        </w:rPr>
        <w:t xml:space="preserve">II.   </w:t>
      </w:r>
      <w:r w:rsidRPr="00DE1985">
        <w:rPr>
          <w:rFonts w:ascii="Arial" w:hAnsi="Arial" w:cs="Arial"/>
          <w:sz w:val="22"/>
          <w:szCs w:val="22"/>
          <w:lang w:val="es-MX"/>
        </w:rPr>
        <w:t>Revisar las ofertas. Si existiera error aritmético y/o mecanográfico se reconocerá el resultado correcto y el importe total será el que resulte de las correcciones realizadas. El Presidente del Comi</w:t>
      </w:r>
      <w:r w:rsidR="002322ED" w:rsidRPr="00DE1985">
        <w:rPr>
          <w:rFonts w:ascii="Arial" w:hAnsi="Arial" w:cs="Arial"/>
          <w:sz w:val="22"/>
          <w:szCs w:val="22"/>
          <w:lang w:val="es-MX"/>
        </w:rPr>
        <w:t xml:space="preserve">té </w:t>
      </w:r>
      <w:r w:rsidRPr="00DE1985">
        <w:rPr>
          <w:rFonts w:ascii="Arial" w:hAnsi="Arial" w:cs="Arial"/>
          <w:sz w:val="22"/>
          <w:szCs w:val="22"/>
          <w:lang w:val="es-MX"/>
        </w:rPr>
        <w:t>o a quien él faculte, podrá citar al Participante correspondiente para hacer las aclaraciones correspondientes.</w:t>
      </w:r>
    </w:p>
    <w:p w:rsidR="00B172FE" w:rsidRPr="00DE1985" w:rsidRDefault="00B172FE" w:rsidP="00B172FE">
      <w:pPr>
        <w:jc w:val="both"/>
        <w:rPr>
          <w:rFonts w:ascii="Arial" w:hAnsi="Arial" w:cs="Arial"/>
          <w:b/>
          <w:sz w:val="22"/>
          <w:szCs w:val="22"/>
          <w:lang w:val="es-MX"/>
        </w:rPr>
      </w:pPr>
    </w:p>
    <w:p w:rsidR="00B172FE" w:rsidRPr="00DE1985" w:rsidRDefault="00B172FE" w:rsidP="00B172FE">
      <w:pPr>
        <w:jc w:val="both"/>
        <w:rPr>
          <w:rFonts w:ascii="Arial" w:hAnsi="Arial" w:cs="Arial"/>
          <w:sz w:val="22"/>
          <w:szCs w:val="22"/>
          <w:lang w:val="es-MX"/>
        </w:rPr>
      </w:pPr>
      <w:r w:rsidRPr="00DE1985">
        <w:rPr>
          <w:rFonts w:ascii="Arial" w:hAnsi="Arial" w:cs="Arial"/>
          <w:b/>
          <w:sz w:val="22"/>
          <w:szCs w:val="22"/>
          <w:lang w:val="es-MX"/>
        </w:rPr>
        <w:t xml:space="preserve">III.   </w:t>
      </w:r>
      <w:r w:rsidRPr="00DE1985">
        <w:rPr>
          <w:rFonts w:ascii="Arial" w:hAnsi="Arial" w:cs="Arial"/>
          <w:sz w:val="22"/>
          <w:szCs w:val="22"/>
          <w:lang w:val="es-MX"/>
        </w:rPr>
        <w:t xml:space="preserve">Cancelar, suspender o declarar desierta la Enajenación. </w:t>
      </w:r>
    </w:p>
    <w:p w:rsidR="00B172FE" w:rsidRPr="00DE1985" w:rsidRDefault="00B172FE" w:rsidP="00B172FE">
      <w:pPr>
        <w:jc w:val="both"/>
        <w:rPr>
          <w:rFonts w:ascii="Arial" w:hAnsi="Arial" w:cs="Arial"/>
          <w:sz w:val="22"/>
          <w:szCs w:val="22"/>
          <w:lang w:val="es-MX"/>
        </w:rPr>
      </w:pPr>
    </w:p>
    <w:p w:rsidR="00B172FE" w:rsidRPr="00DE1985" w:rsidRDefault="00B172FE" w:rsidP="00B172FE">
      <w:pPr>
        <w:jc w:val="both"/>
        <w:rPr>
          <w:rFonts w:ascii="Arial" w:hAnsi="Arial" w:cs="Arial"/>
          <w:sz w:val="22"/>
          <w:lang w:val="es-MX"/>
        </w:rPr>
      </w:pPr>
      <w:r w:rsidRPr="00DE1985">
        <w:rPr>
          <w:rFonts w:ascii="Arial" w:hAnsi="Arial" w:cs="Arial"/>
          <w:sz w:val="22"/>
          <w:szCs w:val="22"/>
          <w:lang w:val="es-MX"/>
        </w:rPr>
        <w:t xml:space="preserve">En caso de presentarse cualquier situación no prevista en estas bases será resulta por </w:t>
      </w:r>
      <w:r w:rsidR="002322ED" w:rsidRPr="00DE1985">
        <w:rPr>
          <w:rFonts w:ascii="Arial" w:hAnsi="Arial" w:cs="Arial"/>
          <w:sz w:val="22"/>
          <w:szCs w:val="22"/>
          <w:lang w:val="es-MX"/>
        </w:rPr>
        <w:t>el Comité</w:t>
      </w:r>
      <w:r w:rsidRPr="00DE1985">
        <w:rPr>
          <w:rFonts w:ascii="Arial" w:hAnsi="Arial" w:cs="Arial"/>
          <w:sz w:val="22"/>
          <w:szCs w:val="22"/>
          <w:lang w:val="es-MX"/>
        </w:rPr>
        <w:t xml:space="preserve">. </w:t>
      </w:r>
    </w:p>
    <w:p w:rsidR="00B172FE" w:rsidRPr="00DE1985" w:rsidRDefault="00B172FE" w:rsidP="00B172FE">
      <w:pPr>
        <w:rPr>
          <w:rFonts w:ascii="Arial" w:hAnsi="Arial" w:cs="Arial"/>
          <w:b/>
          <w:bCs/>
          <w:sz w:val="22"/>
          <w:lang w:val="es-MX"/>
        </w:rPr>
      </w:pPr>
    </w:p>
    <w:p w:rsidR="000A276C" w:rsidRDefault="000A276C" w:rsidP="00B172FE">
      <w:pPr>
        <w:rPr>
          <w:rFonts w:ascii="Arial" w:hAnsi="Arial" w:cs="Arial"/>
          <w:b/>
          <w:bCs/>
          <w:caps/>
          <w:sz w:val="22"/>
        </w:rPr>
      </w:pPr>
    </w:p>
    <w:p w:rsidR="00B172FE" w:rsidRPr="00DE1985" w:rsidRDefault="003532B0" w:rsidP="00B172FE">
      <w:pPr>
        <w:rPr>
          <w:rFonts w:ascii="Arial" w:hAnsi="Arial" w:cs="Arial"/>
          <w:b/>
          <w:bCs/>
          <w:caps/>
          <w:sz w:val="22"/>
          <w:lang w:val="es-MX"/>
        </w:rPr>
      </w:pPr>
      <w:r w:rsidRPr="00DE1985">
        <w:rPr>
          <w:rFonts w:ascii="Arial" w:hAnsi="Arial" w:cs="Arial"/>
          <w:b/>
          <w:bCs/>
          <w:caps/>
          <w:sz w:val="22"/>
        </w:rPr>
        <w:t>1</w:t>
      </w:r>
      <w:r w:rsidR="00A23820" w:rsidRPr="00DE1985">
        <w:rPr>
          <w:rFonts w:ascii="Arial" w:hAnsi="Arial" w:cs="Arial"/>
          <w:b/>
          <w:bCs/>
          <w:caps/>
          <w:sz w:val="22"/>
        </w:rPr>
        <w:t>8</w:t>
      </w:r>
      <w:r w:rsidR="00B172FE" w:rsidRPr="00DE1985">
        <w:rPr>
          <w:rFonts w:ascii="Arial" w:hAnsi="Arial" w:cs="Arial"/>
          <w:b/>
          <w:bCs/>
          <w:caps/>
          <w:sz w:val="22"/>
        </w:rPr>
        <w:t xml:space="preserve"> </w:t>
      </w:r>
      <w:r w:rsidR="00B172FE" w:rsidRPr="00DE1985">
        <w:rPr>
          <w:rFonts w:ascii="Arial" w:hAnsi="Arial" w:cs="Arial"/>
          <w:b/>
          <w:bCs/>
          <w:caps/>
          <w:sz w:val="22"/>
          <w:lang w:val="es-MX"/>
        </w:rPr>
        <w:t>COMUNICACIÓN CON LOS MIEMBROS DEL COMI</w:t>
      </w:r>
      <w:r w:rsidR="002322ED" w:rsidRPr="00DE1985">
        <w:rPr>
          <w:rFonts w:ascii="Arial" w:hAnsi="Arial" w:cs="Arial"/>
          <w:b/>
          <w:bCs/>
          <w:caps/>
          <w:sz w:val="22"/>
          <w:lang w:val="es-MX"/>
        </w:rPr>
        <w:t>té</w:t>
      </w:r>
      <w:r w:rsidR="00B172FE" w:rsidRPr="00DE1985">
        <w:rPr>
          <w:rFonts w:ascii="Arial" w:hAnsi="Arial" w:cs="Arial"/>
          <w:b/>
          <w:bCs/>
          <w:caps/>
          <w:sz w:val="22"/>
          <w:lang w:val="es-MX"/>
        </w:rPr>
        <w:t>.</w:t>
      </w:r>
    </w:p>
    <w:p w:rsidR="00B172FE" w:rsidRDefault="00B172FE" w:rsidP="00B172FE">
      <w:pPr>
        <w:rPr>
          <w:rFonts w:ascii="Arial" w:hAnsi="Arial" w:cs="Arial"/>
          <w:sz w:val="22"/>
        </w:rPr>
      </w:pPr>
    </w:p>
    <w:p w:rsidR="003951E9" w:rsidRPr="00DE1985" w:rsidRDefault="003951E9" w:rsidP="00B172FE">
      <w:pPr>
        <w:rPr>
          <w:rFonts w:ascii="Arial" w:hAnsi="Arial" w:cs="Arial"/>
          <w:sz w:val="22"/>
        </w:rPr>
      </w:pPr>
    </w:p>
    <w:p w:rsidR="00B172FE" w:rsidRPr="00DE1985" w:rsidRDefault="00B172FE" w:rsidP="00B172FE">
      <w:pPr>
        <w:pStyle w:val="Textoindependiente"/>
        <w:rPr>
          <w:rFonts w:ascii="Arial" w:hAnsi="Arial" w:cs="Arial"/>
          <w:lang w:val="es-ES"/>
        </w:rPr>
      </w:pPr>
      <w:r w:rsidRPr="00DE1985">
        <w:rPr>
          <w:rFonts w:ascii="Arial" w:hAnsi="Arial" w:cs="Arial"/>
          <w:lang w:val="es-ES"/>
        </w:rPr>
        <w:t xml:space="preserve">Salvo lo dispuesto en el numeral que antecede, desde </w:t>
      </w:r>
      <w:r w:rsidR="004C546D" w:rsidRPr="00DE1985">
        <w:rPr>
          <w:rFonts w:ascii="Arial" w:hAnsi="Arial" w:cs="Arial"/>
          <w:lang w:val="es-ES"/>
        </w:rPr>
        <w:t>la publicación</w:t>
      </w:r>
      <w:r w:rsidRPr="00DE1985">
        <w:rPr>
          <w:rFonts w:ascii="Arial" w:hAnsi="Arial" w:cs="Arial"/>
          <w:lang w:val="es-ES"/>
        </w:rPr>
        <w:t xml:space="preserve"> de bases y hasta el momento </w:t>
      </w:r>
      <w:r w:rsidR="004C546D" w:rsidRPr="00DE1985">
        <w:rPr>
          <w:rFonts w:ascii="Arial" w:hAnsi="Arial" w:cs="Arial"/>
          <w:lang w:val="es-ES"/>
        </w:rPr>
        <w:t>de la publicación de resultados</w:t>
      </w:r>
      <w:r w:rsidRPr="00DE1985">
        <w:rPr>
          <w:rFonts w:ascii="Arial" w:hAnsi="Arial" w:cs="Arial"/>
          <w:lang w:val="es-ES"/>
        </w:rPr>
        <w:t>, los Participantes no se pondrán en contacto con los miembros del Comi</w:t>
      </w:r>
      <w:r w:rsidR="002322ED" w:rsidRPr="00DE1985">
        <w:rPr>
          <w:rFonts w:ascii="Arial" w:hAnsi="Arial" w:cs="Arial"/>
          <w:lang w:val="es-ES"/>
        </w:rPr>
        <w:t>té</w:t>
      </w:r>
      <w:r w:rsidRPr="00DE1985">
        <w:rPr>
          <w:rFonts w:ascii="Arial" w:hAnsi="Arial" w:cs="Arial"/>
          <w:lang w:val="es-ES"/>
        </w:rPr>
        <w:t xml:space="preserve"> para tratar cualquier aspecto relativo a la evaluación de sus ofertas. Cualquier intento por parte de un Participante de ejercer influencia sobre </w:t>
      </w:r>
      <w:r w:rsidR="002322ED" w:rsidRPr="00DE1985">
        <w:rPr>
          <w:rFonts w:ascii="Arial" w:hAnsi="Arial" w:cs="Arial"/>
          <w:lang w:val="es-ES"/>
        </w:rPr>
        <w:t>el Comité</w:t>
      </w:r>
      <w:r w:rsidRPr="00DE1985">
        <w:rPr>
          <w:rFonts w:ascii="Arial" w:hAnsi="Arial" w:cs="Arial"/>
          <w:lang w:val="es-ES"/>
        </w:rPr>
        <w:t xml:space="preserve"> para la evaluación o adjudicación, dará lugar a que se deseche su proposición.</w:t>
      </w:r>
    </w:p>
    <w:p w:rsidR="00B172FE" w:rsidRPr="00DE1985" w:rsidRDefault="00B172FE" w:rsidP="00B172FE">
      <w:pPr>
        <w:rPr>
          <w:rFonts w:ascii="Arial" w:hAnsi="Arial" w:cs="Arial"/>
          <w:sz w:val="22"/>
        </w:rPr>
      </w:pPr>
    </w:p>
    <w:p w:rsidR="000A276C" w:rsidRDefault="000A276C" w:rsidP="00B172FE">
      <w:pPr>
        <w:rPr>
          <w:rFonts w:ascii="Arial" w:hAnsi="Arial" w:cs="Arial"/>
          <w:b/>
          <w:sz w:val="22"/>
        </w:rPr>
      </w:pPr>
    </w:p>
    <w:p w:rsidR="00B172FE" w:rsidRPr="00DE1985" w:rsidRDefault="00A23820" w:rsidP="00B172FE">
      <w:pPr>
        <w:rPr>
          <w:rFonts w:ascii="Arial" w:hAnsi="Arial" w:cs="Arial"/>
          <w:b/>
          <w:sz w:val="22"/>
          <w:lang w:val="es-MX"/>
        </w:rPr>
      </w:pPr>
      <w:r w:rsidRPr="00DE1985">
        <w:rPr>
          <w:rFonts w:ascii="Arial" w:hAnsi="Arial" w:cs="Arial"/>
          <w:b/>
          <w:sz w:val="22"/>
        </w:rPr>
        <w:t>19</w:t>
      </w:r>
      <w:r w:rsidR="00B172FE" w:rsidRPr="00DE1985">
        <w:rPr>
          <w:rFonts w:ascii="Arial" w:hAnsi="Arial" w:cs="Arial"/>
          <w:b/>
          <w:sz w:val="22"/>
        </w:rPr>
        <w:t xml:space="preserve">.- </w:t>
      </w:r>
      <w:r w:rsidR="00B172FE" w:rsidRPr="00DE1985">
        <w:rPr>
          <w:rFonts w:ascii="Arial" w:hAnsi="Arial" w:cs="Arial"/>
          <w:b/>
          <w:sz w:val="22"/>
          <w:lang w:val="es-MX"/>
        </w:rPr>
        <w:t>INCONFORMIDADES</w:t>
      </w:r>
    </w:p>
    <w:p w:rsidR="00B172FE" w:rsidRDefault="00B172FE" w:rsidP="00B172FE">
      <w:pPr>
        <w:rPr>
          <w:rFonts w:ascii="Arial" w:hAnsi="Arial" w:cs="Arial"/>
          <w:caps/>
          <w:sz w:val="22"/>
          <w:lang w:val="es-MX"/>
        </w:rPr>
      </w:pPr>
    </w:p>
    <w:p w:rsidR="00B172FE" w:rsidRDefault="00B172FE" w:rsidP="00B172FE">
      <w:pPr>
        <w:pStyle w:val="Textoindependiente"/>
        <w:rPr>
          <w:rFonts w:ascii="Arial" w:hAnsi="Arial" w:cs="Arial"/>
          <w:lang w:val="es-ES"/>
        </w:rPr>
      </w:pPr>
      <w:r w:rsidRPr="006E36B2">
        <w:rPr>
          <w:rFonts w:ascii="Arial" w:hAnsi="Arial" w:cs="Arial"/>
          <w:lang w:val="es-ES"/>
        </w:rPr>
        <w:t xml:space="preserve">Las inconformidades procederán de acuerdo con lo establecido en el </w:t>
      </w:r>
      <w:r w:rsidR="002322ED" w:rsidRPr="006E36B2">
        <w:rPr>
          <w:rFonts w:ascii="Arial" w:hAnsi="Arial" w:cs="Arial"/>
          <w:lang w:val="es-ES"/>
        </w:rPr>
        <w:t xml:space="preserve">Capítulo </w:t>
      </w:r>
      <w:r w:rsidR="006E36B2" w:rsidRPr="006E36B2">
        <w:rPr>
          <w:rFonts w:ascii="Arial" w:hAnsi="Arial" w:cs="Arial"/>
          <w:lang w:val="es-ES"/>
        </w:rPr>
        <w:t>Décimo Sexto</w:t>
      </w:r>
      <w:r w:rsidR="002322ED" w:rsidRPr="006E36B2">
        <w:rPr>
          <w:rFonts w:ascii="Arial" w:hAnsi="Arial" w:cs="Arial"/>
          <w:lang w:val="es-ES"/>
        </w:rPr>
        <w:t xml:space="preserve"> de la Ley</w:t>
      </w:r>
      <w:r w:rsidR="006E36B2" w:rsidRPr="006E36B2">
        <w:rPr>
          <w:rFonts w:ascii="Arial" w:hAnsi="Arial" w:cs="Arial"/>
          <w:lang w:val="es-ES"/>
        </w:rPr>
        <w:t xml:space="preserve"> de Adquisiciones para la Administración Pública  del Estado de Tamaulipas y sus Municipios.</w:t>
      </w:r>
    </w:p>
    <w:p w:rsidR="00C276FD" w:rsidRDefault="00C276FD" w:rsidP="00B172FE">
      <w:pPr>
        <w:pStyle w:val="Textoindependiente"/>
        <w:rPr>
          <w:rFonts w:ascii="Arial" w:hAnsi="Arial" w:cs="Arial"/>
          <w:lang w:val="es-ES"/>
        </w:rPr>
      </w:pPr>
    </w:p>
    <w:p w:rsidR="003951E9" w:rsidRDefault="003951E9" w:rsidP="00B172FE">
      <w:pPr>
        <w:pStyle w:val="Textoindependiente"/>
        <w:rPr>
          <w:rFonts w:ascii="Arial" w:hAnsi="Arial" w:cs="Arial"/>
          <w:lang w:val="es-ES"/>
        </w:rPr>
      </w:pPr>
    </w:p>
    <w:p w:rsidR="003951E9" w:rsidRDefault="003951E9" w:rsidP="00B172FE">
      <w:pPr>
        <w:pStyle w:val="Textoindependiente"/>
        <w:rPr>
          <w:rFonts w:ascii="Arial" w:hAnsi="Arial" w:cs="Arial"/>
          <w:lang w:val="es-ES"/>
        </w:rPr>
      </w:pPr>
    </w:p>
    <w:p w:rsidR="003951E9" w:rsidRDefault="003951E9" w:rsidP="00B172FE">
      <w:pPr>
        <w:pStyle w:val="Textoindependiente"/>
        <w:rPr>
          <w:rFonts w:ascii="Arial" w:hAnsi="Arial" w:cs="Arial"/>
          <w:lang w:val="es-ES"/>
        </w:rPr>
      </w:pPr>
    </w:p>
    <w:p w:rsidR="003951E9" w:rsidRDefault="003951E9" w:rsidP="00B172FE">
      <w:pPr>
        <w:pStyle w:val="Textoindependiente"/>
        <w:rPr>
          <w:rFonts w:ascii="Arial" w:hAnsi="Arial" w:cs="Arial"/>
          <w:lang w:val="es-ES"/>
        </w:rPr>
      </w:pPr>
    </w:p>
    <w:p w:rsidR="003951E9" w:rsidRDefault="003951E9" w:rsidP="00B172FE">
      <w:pPr>
        <w:pStyle w:val="Textoindependiente"/>
        <w:rPr>
          <w:rFonts w:ascii="Arial" w:hAnsi="Arial" w:cs="Arial"/>
          <w:lang w:val="es-ES"/>
        </w:rPr>
      </w:pPr>
    </w:p>
    <w:p w:rsidR="003951E9" w:rsidRDefault="003951E9" w:rsidP="00B172FE">
      <w:pPr>
        <w:pStyle w:val="Textoindependiente"/>
        <w:rPr>
          <w:rFonts w:ascii="Arial" w:hAnsi="Arial" w:cs="Arial"/>
          <w:lang w:val="es-ES"/>
        </w:rPr>
      </w:pPr>
    </w:p>
    <w:p w:rsidR="003951E9" w:rsidRDefault="003951E9" w:rsidP="00B172FE">
      <w:pPr>
        <w:pStyle w:val="Textoindependiente"/>
        <w:rPr>
          <w:rFonts w:ascii="Arial" w:hAnsi="Arial" w:cs="Arial"/>
          <w:lang w:val="es-ES"/>
        </w:rPr>
      </w:pPr>
    </w:p>
    <w:p w:rsidR="003951E9" w:rsidRDefault="003951E9" w:rsidP="00B172FE">
      <w:pPr>
        <w:pStyle w:val="Textoindependiente"/>
        <w:rPr>
          <w:rFonts w:ascii="Arial" w:hAnsi="Arial" w:cs="Arial"/>
          <w:lang w:val="es-ES"/>
        </w:rPr>
      </w:pPr>
    </w:p>
    <w:p w:rsidR="003951E9" w:rsidRDefault="003951E9" w:rsidP="00B172FE">
      <w:pPr>
        <w:pStyle w:val="Textoindependiente"/>
        <w:rPr>
          <w:rFonts w:ascii="Arial" w:hAnsi="Arial" w:cs="Arial"/>
          <w:lang w:val="es-ES"/>
        </w:rPr>
      </w:pPr>
    </w:p>
    <w:p w:rsidR="003951E9" w:rsidRDefault="003951E9" w:rsidP="00B172FE">
      <w:pPr>
        <w:pStyle w:val="Textoindependiente"/>
        <w:rPr>
          <w:rFonts w:ascii="Arial" w:hAnsi="Arial" w:cs="Arial"/>
          <w:lang w:val="es-ES"/>
        </w:rPr>
      </w:pPr>
    </w:p>
    <w:p w:rsidR="00C87A92" w:rsidRDefault="00C87A92" w:rsidP="004979C5">
      <w:pPr>
        <w:jc w:val="both"/>
        <w:rPr>
          <w:rFonts w:ascii="Arial" w:hAnsi="Arial" w:cs="Arial"/>
          <w:b/>
          <w:sz w:val="24"/>
          <w:szCs w:val="24"/>
        </w:rPr>
      </w:pPr>
    </w:p>
    <w:p w:rsidR="004979C5" w:rsidRPr="00DE1985" w:rsidRDefault="004979C5" w:rsidP="004979C5">
      <w:pPr>
        <w:jc w:val="both"/>
        <w:rPr>
          <w:rFonts w:ascii="Arial" w:hAnsi="Arial" w:cs="Arial"/>
          <w:b/>
          <w:sz w:val="24"/>
          <w:szCs w:val="24"/>
        </w:rPr>
      </w:pPr>
      <w:r w:rsidRPr="00DE1985">
        <w:rPr>
          <w:rFonts w:ascii="Arial" w:hAnsi="Arial" w:cs="Arial"/>
          <w:b/>
          <w:sz w:val="24"/>
          <w:szCs w:val="24"/>
        </w:rPr>
        <w:t>CALENDARIO DE PROCESO DE SUBASTA.</w:t>
      </w:r>
    </w:p>
    <w:p w:rsidR="009F1F0B" w:rsidRPr="00DE1985" w:rsidRDefault="009F1F0B" w:rsidP="004979C5">
      <w:pPr>
        <w:jc w:val="both"/>
        <w:rPr>
          <w:rFonts w:ascii="Arial" w:hAnsi="Arial" w:cs="Arial"/>
          <w:b/>
          <w:sz w:val="24"/>
          <w:szCs w:val="24"/>
        </w:rPr>
      </w:pPr>
    </w:p>
    <w:tbl>
      <w:tblPr>
        <w:tblStyle w:val="Tablaconcuadrcula"/>
        <w:tblW w:w="0" w:type="auto"/>
        <w:jc w:val="center"/>
        <w:tblLayout w:type="fixed"/>
        <w:tblLook w:val="04A0"/>
      </w:tblPr>
      <w:tblGrid>
        <w:gridCol w:w="2438"/>
        <w:gridCol w:w="3766"/>
        <w:gridCol w:w="2850"/>
      </w:tblGrid>
      <w:tr w:rsidR="009F1F0B" w:rsidRPr="00DE1985" w:rsidTr="00A2595F">
        <w:trPr>
          <w:jc w:val="center"/>
        </w:trPr>
        <w:tc>
          <w:tcPr>
            <w:tcW w:w="2438" w:type="dxa"/>
            <w:shd w:val="clear" w:color="auto" w:fill="E6E6E6"/>
            <w:vAlign w:val="center"/>
          </w:tcPr>
          <w:p w:rsidR="009F1F0B" w:rsidRPr="00DE1985" w:rsidRDefault="009F1F0B" w:rsidP="007827F4">
            <w:pPr>
              <w:jc w:val="center"/>
              <w:rPr>
                <w:rFonts w:ascii="Arial" w:hAnsi="Arial" w:cs="Arial"/>
                <w:b/>
              </w:rPr>
            </w:pPr>
            <w:r w:rsidRPr="00DE1985">
              <w:rPr>
                <w:rFonts w:ascii="Arial" w:hAnsi="Arial" w:cs="Arial"/>
                <w:b/>
              </w:rPr>
              <w:t>Actividad</w:t>
            </w:r>
          </w:p>
        </w:tc>
        <w:tc>
          <w:tcPr>
            <w:tcW w:w="3766" w:type="dxa"/>
            <w:shd w:val="clear" w:color="auto" w:fill="E6E6E6"/>
            <w:vAlign w:val="center"/>
          </w:tcPr>
          <w:p w:rsidR="009F1F0B" w:rsidRPr="00DE1985" w:rsidRDefault="009F1F0B" w:rsidP="00A2595F">
            <w:pPr>
              <w:jc w:val="center"/>
              <w:rPr>
                <w:rFonts w:ascii="Arial" w:hAnsi="Arial" w:cs="Arial"/>
                <w:b/>
              </w:rPr>
            </w:pPr>
            <w:r w:rsidRPr="00DE1985">
              <w:rPr>
                <w:rFonts w:ascii="Arial" w:hAnsi="Arial" w:cs="Arial"/>
                <w:b/>
              </w:rPr>
              <w:t>Fecha</w:t>
            </w:r>
          </w:p>
        </w:tc>
        <w:tc>
          <w:tcPr>
            <w:tcW w:w="2850" w:type="dxa"/>
            <w:shd w:val="clear" w:color="auto" w:fill="E6E6E6"/>
            <w:vAlign w:val="center"/>
          </w:tcPr>
          <w:p w:rsidR="009F1F0B" w:rsidRPr="00DE1985" w:rsidRDefault="009F1F0B" w:rsidP="007827F4">
            <w:pPr>
              <w:jc w:val="center"/>
              <w:rPr>
                <w:rFonts w:ascii="Arial" w:hAnsi="Arial" w:cs="Arial"/>
                <w:b/>
              </w:rPr>
            </w:pPr>
            <w:r w:rsidRPr="00DE1985">
              <w:rPr>
                <w:rFonts w:ascii="Arial" w:hAnsi="Arial" w:cs="Arial"/>
                <w:b/>
              </w:rPr>
              <w:t>Lugar</w:t>
            </w:r>
          </w:p>
        </w:tc>
      </w:tr>
      <w:tr w:rsidR="009F1F0B" w:rsidRPr="00DE1985" w:rsidTr="00A2595F">
        <w:trPr>
          <w:jc w:val="center"/>
        </w:trPr>
        <w:tc>
          <w:tcPr>
            <w:tcW w:w="2438" w:type="dxa"/>
            <w:vAlign w:val="center"/>
          </w:tcPr>
          <w:p w:rsidR="009F1F0B" w:rsidRPr="00DE1985" w:rsidRDefault="009F1F0B" w:rsidP="007827F4">
            <w:pPr>
              <w:rPr>
                <w:rFonts w:ascii="Arial" w:hAnsi="Arial" w:cs="Arial"/>
                <w:sz w:val="18"/>
                <w:szCs w:val="18"/>
              </w:rPr>
            </w:pPr>
            <w:r w:rsidRPr="00DE1985">
              <w:rPr>
                <w:rFonts w:ascii="Arial" w:hAnsi="Arial" w:cs="Arial"/>
                <w:sz w:val="18"/>
                <w:szCs w:val="18"/>
              </w:rPr>
              <w:t>Pre-Registro</w:t>
            </w:r>
          </w:p>
        </w:tc>
        <w:tc>
          <w:tcPr>
            <w:tcW w:w="3766" w:type="dxa"/>
            <w:vAlign w:val="center"/>
          </w:tcPr>
          <w:p w:rsidR="009F1F0B" w:rsidRPr="00DE1985" w:rsidRDefault="00D05D1D" w:rsidP="00A2595F">
            <w:pPr>
              <w:jc w:val="center"/>
              <w:rPr>
                <w:rFonts w:ascii="Arial" w:hAnsi="Arial" w:cs="Arial"/>
                <w:sz w:val="18"/>
                <w:szCs w:val="18"/>
              </w:rPr>
            </w:pPr>
            <w:r w:rsidRPr="00DE1985">
              <w:rPr>
                <w:rFonts w:ascii="Arial" w:hAnsi="Arial" w:cs="Arial"/>
                <w:sz w:val="18"/>
                <w:szCs w:val="18"/>
              </w:rPr>
              <w:t>De 06</w:t>
            </w:r>
            <w:r w:rsidR="009F1F0B" w:rsidRPr="00DE1985">
              <w:rPr>
                <w:rFonts w:ascii="Arial" w:hAnsi="Arial" w:cs="Arial"/>
                <w:sz w:val="18"/>
                <w:szCs w:val="18"/>
              </w:rPr>
              <w:t xml:space="preserve"> al </w:t>
            </w:r>
            <w:r w:rsidRPr="00DE1985">
              <w:rPr>
                <w:rFonts w:ascii="Arial" w:hAnsi="Arial" w:cs="Arial"/>
                <w:sz w:val="18"/>
                <w:szCs w:val="18"/>
              </w:rPr>
              <w:t>2</w:t>
            </w:r>
            <w:r w:rsidR="00A2595F">
              <w:rPr>
                <w:rFonts w:ascii="Arial" w:hAnsi="Arial" w:cs="Arial"/>
                <w:sz w:val="18"/>
                <w:szCs w:val="18"/>
              </w:rPr>
              <w:t>2</w:t>
            </w:r>
            <w:r w:rsidR="009F1F0B" w:rsidRPr="00DE1985">
              <w:rPr>
                <w:rFonts w:ascii="Arial" w:hAnsi="Arial" w:cs="Arial"/>
                <w:sz w:val="18"/>
                <w:szCs w:val="18"/>
              </w:rPr>
              <w:t xml:space="preserve"> de </w:t>
            </w:r>
            <w:r w:rsidR="00A2595F">
              <w:rPr>
                <w:rFonts w:ascii="Arial" w:hAnsi="Arial" w:cs="Arial"/>
                <w:sz w:val="18"/>
                <w:szCs w:val="18"/>
              </w:rPr>
              <w:t>Noviembre</w:t>
            </w:r>
            <w:r w:rsidRPr="00DE1985">
              <w:rPr>
                <w:rFonts w:ascii="Arial" w:hAnsi="Arial" w:cs="Arial"/>
                <w:sz w:val="18"/>
                <w:szCs w:val="18"/>
              </w:rPr>
              <w:t xml:space="preserve"> </w:t>
            </w:r>
            <w:r w:rsidR="00DC3444" w:rsidRPr="00DE1985">
              <w:rPr>
                <w:rFonts w:ascii="Arial" w:hAnsi="Arial" w:cs="Arial"/>
                <w:sz w:val="18"/>
                <w:szCs w:val="18"/>
              </w:rPr>
              <w:t xml:space="preserve"> del 2017</w:t>
            </w:r>
          </w:p>
        </w:tc>
        <w:tc>
          <w:tcPr>
            <w:tcW w:w="2850" w:type="dxa"/>
            <w:vAlign w:val="center"/>
          </w:tcPr>
          <w:p w:rsidR="009F1F0B" w:rsidRPr="00DE1985" w:rsidRDefault="0020662D" w:rsidP="007827F4">
            <w:pPr>
              <w:rPr>
                <w:rFonts w:ascii="Arial" w:hAnsi="Arial" w:cs="Arial"/>
                <w:sz w:val="18"/>
                <w:szCs w:val="18"/>
              </w:rPr>
            </w:pPr>
            <w:r w:rsidRPr="00DE1985">
              <w:rPr>
                <w:rFonts w:ascii="Arial" w:hAnsi="Arial" w:cs="Arial"/>
                <w:sz w:val="18"/>
                <w:szCs w:val="18"/>
              </w:rPr>
              <w:t>www.subastasegura</w:t>
            </w:r>
            <w:r w:rsidR="00D05D1D" w:rsidRPr="00DE1985">
              <w:rPr>
                <w:rFonts w:ascii="Arial" w:hAnsi="Arial" w:cs="Arial"/>
                <w:sz w:val="18"/>
                <w:szCs w:val="18"/>
              </w:rPr>
              <w:t>.com</w:t>
            </w:r>
            <w:r w:rsidR="0026406A" w:rsidRPr="00DE1985">
              <w:rPr>
                <w:rFonts w:ascii="Arial" w:hAnsi="Arial" w:cs="Arial"/>
                <w:color w:val="1F497D"/>
              </w:rPr>
              <w:t xml:space="preserve"> </w:t>
            </w:r>
            <w:r w:rsidR="006E36B2" w:rsidRPr="00DE1985">
              <w:rPr>
                <w:rFonts w:ascii="Arial" w:hAnsi="Arial" w:cs="Arial"/>
                <w:color w:val="1F497D"/>
              </w:rPr>
              <w:t>Subasta electrónica</w:t>
            </w:r>
          </w:p>
        </w:tc>
      </w:tr>
      <w:tr w:rsidR="009F1F0B" w:rsidRPr="00DE1985" w:rsidTr="00A2595F">
        <w:trPr>
          <w:jc w:val="center"/>
        </w:trPr>
        <w:tc>
          <w:tcPr>
            <w:tcW w:w="2438" w:type="dxa"/>
            <w:vAlign w:val="center"/>
          </w:tcPr>
          <w:p w:rsidR="009F1F0B" w:rsidRPr="00DE1985" w:rsidRDefault="009F1F0B" w:rsidP="007827F4">
            <w:pPr>
              <w:rPr>
                <w:rFonts w:ascii="Arial" w:hAnsi="Arial" w:cs="Arial"/>
                <w:sz w:val="18"/>
                <w:szCs w:val="18"/>
              </w:rPr>
            </w:pPr>
            <w:r w:rsidRPr="00DE1985">
              <w:rPr>
                <w:rFonts w:ascii="Arial" w:hAnsi="Arial" w:cs="Arial"/>
                <w:sz w:val="18"/>
                <w:szCs w:val="18"/>
              </w:rPr>
              <w:t>Visitas de inspección</w:t>
            </w:r>
          </w:p>
        </w:tc>
        <w:tc>
          <w:tcPr>
            <w:tcW w:w="3766" w:type="dxa"/>
            <w:vAlign w:val="center"/>
          </w:tcPr>
          <w:p w:rsidR="009F1F0B" w:rsidRPr="00DE1985" w:rsidRDefault="009F1F0B" w:rsidP="00A2595F">
            <w:pPr>
              <w:jc w:val="center"/>
              <w:rPr>
                <w:rFonts w:ascii="Arial" w:hAnsi="Arial" w:cs="Arial"/>
                <w:sz w:val="18"/>
                <w:szCs w:val="18"/>
              </w:rPr>
            </w:pPr>
            <w:r w:rsidRPr="00DE1985">
              <w:rPr>
                <w:rFonts w:ascii="Arial" w:hAnsi="Arial" w:cs="Arial"/>
                <w:sz w:val="18"/>
                <w:szCs w:val="18"/>
              </w:rPr>
              <w:t>Es necesario presentar identificación oficial vigente para tener acceso.</w:t>
            </w:r>
          </w:p>
          <w:p w:rsidR="009F1F0B" w:rsidRDefault="009F1F0B" w:rsidP="00A2595F">
            <w:pPr>
              <w:jc w:val="center"/>
              <w:rPr>
                <w:rFonts w:ascii="Arial" w:hAnsi="Arial" w:cs="Arial"/>
                <w:sz w:val="18"/>
                <w:szCs w:val="18"/>
              </w:rPr>
            </w:pPr>
            <w:r w:rsidRPr="00DE1985">
              <w:rPr>
                <w:rFonts w:ascii="Arial" w:hAnsi="Arial" w:cs="Arial"/>
                <w:sz w:val="18"/>
                <w:szCs w:val="18"/>
              </w:rPr>
              <w:t>(IFE Vigente, Pasaporte, Cédula Profesional)</w:t>
            </w:r>
          </w:p>
          <w:p w:rsidR="00A2595F" w:rsidRPr="00DE1985" w:rsidRDefault="00A2595F" w:rsidP="00A2595F">
            <w:pPr>
              <w:jc w:val="center"/>
              <w:rPr>
                <w:rFonts w:ascii="Arial" w:hAnsi="Arial" w:cs="Arial"/>
                <w:sz w:val="18"/>
                <w:szCs w:val="18"/>
              </w:rPr>
            </w:pPr>
            <w:r>
              <w:rPr>
                <w:rFonts w:ascii="Arial" w:hAnsi="Arial" w:cs="Arial"/>
                <w:sz w:val="18"/>
                <w:szCs w:val="18"/>
              </w:rPr>
              <w:t>Los días 16,17 y 21 de Noviembre de 2017</w:t>
            </w:r>
          </w:p>
        </w:tc>
        <w:tc>
          <w:tcPr>
            <w:tcW w:w="2850" w:type="dxa"/>
            <w:vAlign w:val="center"/>
          </w:tcPr>
          <w:p w:rsidR="009F1F0B" w:rsidRPr="003E4084" w:rsidRDefault="003E4084" w:rsidP="000A276C">
            <w:pPr>
              <w:jc w:val="both"/>
              <w:rPr>
                <w:rFonts w:ascii="Arial" w:hAnsi="Arial" w:cs="Arial"/>
                <w:sz w:val="18"/>
              </w:rPr>
            </w:pPr>
            <w:r>
              <w:rPr>
                <w:rFonts w:ascii="Arial" w:hAnsi="Arial" w:cs="Arial"/>
                <w:bCs/>
                <w:sz w:val="18"/>
              </w:rPr>
              <w:t>E</w:t>
            </w:r>
            <w:r w:rsidRPr="003E4084">
              <w:rPr>
                <w:rFonts w:ascii="Arial" w:hAnsi="Arial" w:cs="Arial"/>
                <w:bCs/>
                <w:sz w:val="18"/>
              </w:rPr>
              <w:t>n los patios del Archivo General e Histórico del Estado de Tamaulipas, ubicado en Prolongación Boulevard Praxedis Balboa con Libramiento Naciones Unidas, s/n en Parque Bicentenario Bicentenario, Cd. Victoria, Tamaulipas, México, C.P. 87083.</w:t>
            </w:r>
            <w:r w:rsidR="0001555D">
              <w:rPr>
                <w:rFonts w:ascii="Arial" w:hAnsi="Arial" w:cs="Arial"/>
                <w:bCs/>
                <w:sz w:val="18"/>
              </w:rPr>
              <w:t xml:space="preserve"> </w:t>
            </w:r>
            <w:r w:rsidR="0001555D" w:rsidRPr="0001555D">
              <w:rPr>
                <w:rFonts w:ascii="Arial" w:hAnsi="Arial" w:cs="Arial"/>
                <w:bCs/>
                <w:sz w:val="18"/>
              </w:rPr>
              <w:t>y en la Bodega ubicada en Libramiento Naciones Unidas, Km 16 + 800, ejido Guadalupe Victoria, C.P. 87090</w:t>
            </w:r>
          </w:p>
        </w:tc>
      </w:tr>
      <w:tr w:rsidR="009F1F0B" w:rsidRPr="00DE1985" w:rsidTr="00A2595F">
        <w:trPr>
          <w:jc w:val="center"/>
        </w:trPr>
        <w:tc>
          <w:tcPr>
            <w:tcW w:w="2438" w:type="dxa"/>
            <w:vAlign w:val="center"/>
          </w:tcPr>
          <w:p w:rsidR="009F1F0B" w:rsidRPr="00DE1985" w:rsidRDefault="00E57ADC" w:rsidP="00E57ADC">
            <w:pPr>
              <w:rPr>
                <w:rFonts w:ascii="Arial" w:hAnsi="Arial" w:cs="Arial"/>
                <w:sz w:val="18"/>
                <w:szCs w:val="18"/>
              </w:rPr>
            </w:pPr>
            <w:r w:rsidRPr="00DE1985">
              <w:rPr>
                <w:rFonts w:ascii="Arial" w:hAnsi="Arial" w:cs="Arial"/>
                <w:sz w:val="18"/>
                <w:szCs w:val="18"/>
              </w:rPr>
              <w:t>Subasta</w:t>
            </w:r>
          </w:p>
        </w:tc>
        <w:tc>
          <w:tcPr>
            <w:tcW w:w="3766" w:type="dxa"/>
            <w:vAlign w:val="center"/>
          </w:tcPr>
          <w:p w:rsidR="009F1F0B" w:rsidRPr="00DE1985" w:rsidRDefault="00D05D1D" w:rsidP="00A2595F">
            <w:pPr>
              <w:jc w:val="center"/>
              <w:rPr>
                <w:rFonts w:ascii="Arial" w:hAnsi="Arial" w:cs="Arial"/>
                <w:sz w:val="18"/>
                <w:szCs w:val="18"/>
              </w:rPr>
            </w:pPr>
            <w:r w:rsidRPr="00DE1985">
              <w:rPr>
                <w:rFonts w:ascii="Arial" w:hAnsi="Arial" w:cs="Arial"/>
                <w:sz w:val="18"/>
                <w:szCs w:val="18"/>
              </w:rPr>
              <w:t>Cierre el 2</w:t>
            </w:r>
            <w:r w:rsidR="00A2595F">
              <w:rPr>
                <w:rFonts w:ascii="Arial" w:hAnsi="Arial" w:cs="Arial"/>
                <w:sz w:val="18"/>
                <w:szCs w:val="18"/>
              </w:rPr>
              <w:t>2</w:t>
            </w:r>
            <w:r w:rsidRPr="00DE1985">
              <w:rPr>
                <w:rFonts w:ascii="Arial" w:hAnsi="Arial" w:cs="Arial"/>
                <w:sz w:val="18"/>
                <w:szCs w:val="18"/>
              </w:rPr>
              <w:t xml:space="preserve"> </w:t>
            </w:r>
            <w:r w:rsidR="009F1F0B" w:rsidRPr="00DE1985">
              <w:rPr>
                <w:rFonts w:ascii="Arial" w:hAnsi="Arial" w:cs="Arial"/>
                <w:sz w:val="18"/>
                <w:szCs w:val="18"/>
              </w:rPr>
              <w:t xml:space="preserve">de </w:t>
            </w:r>
            <w:r w:rsidR="00A2595F">
              <w:rPr>
                <w:rFonts w:ascii="Arial" w:hAnsi="Arial" w:cs="Arial"/>
                <w:sz w:val="18"/>
                <w:szCs w:val="18"/>
              </w:rPr>
              <w:t>Noviembre</w:t>
            </w:r>
            <w:r w:rsidR="009F1F0B" w:rsidRPr="00DE1985">
              <w:rPr>
                <w:rFonts w:ascii="Arial" w:hAnsi="Arial" w:cs="Arial"/>
                <w:sz w:val="18"/>
                <w:szCs w:val="18"/>
              </w:rPr>
              <w:t xml:space="preserve"> a las </w:t>
            </w:r>
            <w:r w:rsidRPr="00DE1985">
              <w:rPr>
                <w:rFonts w:ascii="Arial" w:hAnsi="Arial" w:cs="Arial"/>
                <w:sz w:val="18"/>
                <w:szCs w:val="18"/>
              </w:rPr>
              <w:t>1</w:t>
            </w:r>
            <w:r w:rsidR="00A2595F">
              <w:rPr>
                <w:rFonts w:ascii="Arial" w:hAnsi="Arial" w:cs="Arial"/>
                <w:sz w:val="18"/>
                <w:szCs w:val="18"/>
              </w:rPr>
              <w:t>1</w:t>
            </w:r>
            <w:r w:rsidR="009F1F0B" w:rsidRPr="00DE1985">
              <w:rPr>
                <w:rFonts w:ascii="Arial" w:hAnsi="Arial" w:cs="Arial"/>
                <w:sz w:val="18"/>
                <w:szCs w:val="18"/>
              </w:rPr>
              <w:t>:00 Hrs.</w:t>
            </w:r>
          </w:p>
        </w:tc>
        <w:tc>
          <w:tcPr>
            <w:tcW w:w="2850" w:type="dxa"/>
            <w:vAlign w:val="center"/>
          </w:tcPr>
          <w:p w:rsidR="009F1F0B" w:rsidRPr="00DE1985" w:rsidRDefault="00B71242" w:rsidP="00A73B62">
            <w:pPr>
              <w:rPr>
                <w:rFonts w:ascii="Arial" w:hAnsi="Arial" w:cs="Arial"/>
                <w:sz w:val="18"/>
                <w:szCs w:val="18"/>
              </w:rPr>
            </w:pPr>
            <w:r w:rsidRPr="00DE1985">
              <w:rPr>
                <w:rFonts w:ascii="Arial" w:hAnsi="Arial" w:cs="Arial"/>
                <w:b/>
                <w:sz w:val="18"/>
                <w:szCs w:val="18"/>
              </w:rPr>
              <w:t>www.subastasegura.com.</w:t>
            </w:r>
          </w:p>
        </w:tc>
      </w:tr>
      <w:tr w:rsidR="009F1F0B" w:rsidRPr="00DE1985" w:rsidTr="00A2595F">
        <w:trPr>
          <w:jc w:val="center"/>
        </w:trPr>
        <w:tc>
          <w:tcPr>
            <w:tcW w:w="2438" w:type="dxa"/>
            <w:vAlign w:val="center"/>
          </w:tcPr>
          <w:p w:rsidR="009F1F0B" w:rsidRPr="00DE1985" w:rsidRDefault="009F1F0B" w:rsidP="007827F4">
            <w:pPr>
              <w:rPr>
                <w:rFonts w:ascii="Arial" w:hAnsi="Arial" w:cs="Arial"/>
                <w:sz w:val="18"/>
                <w:szCs w:val="18"/>
              </w:rPr>
            </w:pPr>
            <w:r w:rsidRPr="00DE1985">
              <w:rPr>
                <w:rFonts w:ascii="Arial" w:hAnsi="Arial" w:cs="Arial"/>
                <w:sz w:val="18"/>
                <w:szCs w:val="18"/>
              </w:rPr>
              <w:t>Periodo de pago de lotes o vehículos</w:t>
            </w:r>
          </w:p>
        </w:tc>
        <w:tc>
          <w:tcPr>
            <w:tcW w:w="3766" w:type="dxa"/>
            <w:vAlign w:val="center"/>
          </w:tcPr>
          <w:p w:rsidR="009F1F0B" w:rsidRPr="00DE1985" w:rsidRDefault="009F1F0B" w:rsidP="00A2595F">
            <w:pPr>
              <w:jc w:val="center"/>
              <w:rPr>
                <w:rFonts w:ascii="Arial" w:hAnsi="Arial" w:cs="Arial"/>
                <w:sz w:val="18"/>
                <w:szCs w:val="18"/>
              </w:rPr>
            </w:pPr>
            <w:r w:rsidRPr="00DE1985">
              <w:rPr>
                <w:rFonts w:ascii="Arial" w:hAnsi="Arial" w:cs="Arial"/>
                <w:sz w:val="18"/>
                <w:szCs w:val="18"/>
              </w:rPr>
              <w:t xml:space="preserve">Del </w:t>
            </w:r>
            <w:r w:rsidR="00D05D1D" w:rsidRPr="00DE1985">
              <w:rPr>
                <w:rFonts w:ascii="Arial" w:hAnsi="Arial" w:cs="Arial"/>
                <w:sz w:val="18"/>
                <w:szCs w:val="18"/>
              </w:rPr>
              <w:t>2</w:t>
            </w:r>
            <w:r w:rsidR="00A2595F">
              <w:rPr>
                <w:rFonts w:ascii="Arial" w:hAnsi="Arial" w:cs="Arial"/>
                <w:sz w:val="18"/>
                <w:szCs w:val="18"/>
              </w:rPr>
              <w:t>3</w:t>
            </w:r>
            <w:r w:rsidR="00D05D1D" w:rsidRPr="00DE1985">
              <w:rPr>
                <w:rFonts w:ascii="Arial" w:hAnsi="Arial" w:cs="Arial"/>
                <w:sz w:val="18"/>
                <w:szCs w:val="18"/>
              </w:rPr>
              <w:t xml:space="preserve"> </w:t>
            </w:r>
            <w:r w:rsidRPr="00DE1985">
              <w:rPr>
                <w:rFonts w:ascii="Arial" w:hAnsi="Arial" w:cs="Arial"/>
                <w:sz w:val="18"/>
                <w:szCs w:val="18"/>
              </w:rPr>
              <w:t xml:space="preserve">al </w:t>
            </w:r>
            <w:r w:rsidR="00D05D1D" w:rsidRPr="00DE1985">
              <w:rPr>
                <w:rFonts w:ascii="Arial" w:hAnsi="Arial" w:cs="Arial"/>
                <w:sz w:val="18"/>
                <w:szCs w:val="18"/>
              </w:rPr>
              <w:t>2</w:t>
            </w:r>
            <w:r w:rsidR="00A2595F">
              <w:rPr>
                <w:rFonts w:ascii="Arial" w:hAnsi="Arial" w:cs="Arial"/>
                <w:sz w:val="18"/>
                <w:szCs w:val="18"/>
              </w:rPr>
              <w:t>9</w:t>
            </w:r>
            <w:r w:rsidR="00D05D1D" w:rsidRPr="00DE1985">
              <w:rPr>
                <w:rFonts w:ascii="Arial" w:hAnsi="Arial" w:cs="Arial"/>
                <w:sz w:val="18"/>
                <w:szCs w:val="18"/>
              </w:rPr>
              <w:t xml:space="preserve"> </w:t>
            </w:r>
            <w:r w:rsidRPr="00DE1985">
              <w:rPr>
                <w:rFonts w:ascii="Arial" w:hAnsi="Arial" w:cs="Arial"/>
                <w:sz w:val="18"/>
                <w:szCs w:val="18"/>
              </w:rPr>
              <w:t xml:space="preserve">de </w:t>
            </w:r>
            <w:r w:rsidR="00A2595F">
              <w:rPr>
                <w:rFonts w:ascii="Arial" w:hAnsi="Arial" w:cs="Arial"/>
                <w:sz w:val="18"/>
                <w:szCs w:val="18"/>
              </w:rPr>
              <w:t>Noviembre</w:t>
            </w:r>
            <w:r w:rsidR="00D05D1D" w:rsidRPr="00DE1985">
              <w:rPr>
                <w:rFonts w:ascii="Arial" w:hAnsi="Arial" w:cs="Arial"/>
                <w:sz w:val="18"/>
                <w:szCs w:val="18"/>
              </w:rPr>
              <w:t xml:space="preserve"> </w:t>
            </w:r>
            <w:r w:rsidR="00025B8C" w:rsidRPr="00DE1985">
              <w:rPr>
                <w:rFonts w:ascii="Arial" w:hAnsi="Arial" w:cs="Arial"/>
                <w:sz w:val="18"/>
                <w:szCs w:val="18"/>
              </w:rPr>
              <w:t>del 2017</w:t>
            </w:r>
          </w:p>
        </w:tc>
        <w:tc>
          <w:tcPr>
            <w:tcW w:w="2850" w:type="dxa"/>
            <w:vAlign w:val="center"/>
          </w:tcPr>
          <w:p w:rsidR="009F1F0B" w:rsidRPr="00DE1985" w:rsidRDefault="009F1F0B" w:rsidP="007827F4">
            <w:pPr>
              <w:jc w:val="both"/>
              <w:rPr>
                <w:rFonts w:ascii="Arial" w:hAnsi="Arial" w:cs="Arial"/>
                <w:sz w:val="18"/>
                <w:szCs w:val="18"/>
              </w:rPr>
            </w:pPr>
            <w:r w:rsidRPr="00DE1985">
              <w:rPr>
                <w:rFonts w:ascii="Arial" w:hAnsi="Arial" w:cs="Arial"/>
                <w:sz w:val="18"/>
                <w:szCs w:val="18"/>
              </w:rPr>
              <w:t>Depósito bancario con los datos indicados en su estado de cuenta correspondiente como se establece en bases.</w:t>
            </w:r>
          </w:p>
        </w:tc>
      </w:tr>
      <w:tr w:rsidR="009F1F0B" w:rsidRPr="00DE1985" w:rsidTr="00A2595F">
        <w:trPr>
          <w:jc w:val="center"/>
        </w:trPr>
        <w:tc>
          <w:tcPr>
            <w:tcW w:w="2438" w:type="dxa"/>
            <w:vAlign w:val="center"/>
          </w:tcPr>
          <w:p w:rsidR="009F1F0B" w:rsidRPr="00DE1985" w:rsidRDefault="009F1F0B" w:rsidP="007827F4">
            <w:pPr>
              <w:rPr>
                <w:rFonts w:ascii="Arial" w:hAnsi="Arial" w:cs="Arial"/>
                <w:sz w:val="18"/>
                <w:szCs w:val="18"/>
              </w:rPr>
            </w:pPr>
            <w:r w:rsidRPr="00DE1985">
              <w:rPr>
                <w:rFonts w:ascii="Arial" w:hAnsi="Arial" w:cs="Arial"/>
                <w:sz w:val="18"/>
                <w:szCs w:val="18"/>
              </w:rPr>
              <w:t>Publicación de Calendario de entregas</w:t>
            </w:r>
          </w:p>
        </w:tc>
        <w:tc>
          <w:tcPr>
            <w:tcW w:w="3766" w:type="dxa"/>
            <w:vAlign w:val="center"/>
          </w:tcPr>
          <w:p w:rsidR="009F1F0B" w:rsidRPr="00DE1985" w:rsidRDefault="00D05D1D" w:rsidP="00A2595F">
            <w:pPr>
              <w:jc w:val="center"/>
              <w:rPr>
                <w:rFonts w:ascii="Arial" w:hAnsi="Arial" w:cs="Arial"/>
                <w:sz w:val="18"/>
                <w:szCs w:val="18"/>
              </w:rPr>
            </w:pPr>
            <w:r w:rsidRPr="00DE1985">
              <w:rPr>
                <w:rFonts w:ascii="Arial" w:hAnsi="Arial" w:cs="Arial"/>
                <w:sz w:val="18"/>
                <w:szCs w:val="18"/>
              </w:rPr>
              <w:t>A partir del 2</w:t>
            </w:r>
            <w:r w:rsidR="00A2595F">
              <w:rPr>
                <w:rFonts w:ascii="Arial" w:hAnsi="Arial" w:cs="Arial"/>
                <w:sz w:val="18"/>
                <w:szCs w:val="18"/>
              </w:rPr>
              <w:t>9</w:t>
            </w:r>
            <w:r w:rsidRPr="00DE1985">
              <w:rPr>
                <w:rFonts w:ascii="Arial" w:hAnsi="Arial" w:cs="Arial"/>
                <w:sz w:val="18"/>
                <w:szCs w:val="18"/>
              </w:rPr>
              <w:t xml:space="preserve"> </w:t>
            </w:r>
            <w:r w:rsidR="00025B8C" w:rsidRPr="00DE1985">
              <w:rPr>
                <w:rFonts w:ascii="Arial" w:hAnsi="Arial" w:cs="Arial"/>
                <w:sz w:val="18"/>
                <w:szCs w:val="18"/>
              </w:rPr>
              <w:t xml:space="preserve">de </w:t>
            </w:r>
            <w:r w:rsidR="00A2595F">
              <w:rPr>
                <w:rFonts w:ascii="Arial" w:hAnsi="Arial" w:cs="Arial"/>
                <w:sz w:val="18"/>
                <w:szCs w:val="18"/>
              </w:rPr>
              <w:t>Noviembre</w:t>
            </w:r>
            <w:r w:rsidR="00025B8C" w:rsidRPr="00DE1985">
              <w:rPr>
                <w:rFonts w:ascii="Arial" w:hAnsi="Arial" w:cs="Arial"/>
                <w:sz w:val="18"/>
                <w:szCs w:val="18"/>
              </w:rPr>
              <w:t xml:space="preserve"> del 2017</w:t>
            </w:r>
          </w:p>
        </w:tc>
        <w:tc>
          <w:tcPr>
            <w:tcW w:w="2850" w:type="dxa"/>
            <w:vAlign w:val="center"/>
          </w:tcPr>
          <w:p w:rsidR="009F1F0B" w:rsidRPr="00DE1985" w:rsidRDefault="00B71242" w:rsidP="00C62D77">
            <w:pPr>
              <w:rPr>
                <w:rFonts w:ascii="Arial" w:hAnsi="Arial" w:cs="Arial"/>
                <w:sz w:val="18"/>
                <w:szCs w:val="18"/>
              </w:rPr>
            </w:pPr>
            <w:r w:rsidRPr="00DE1985">
              <w:rPr>
                <w:rFonts w:ascii="Arial" w:hAnsi="Arial" w:cs="Arial"/>
                <w:sz w:val="18"/>
                <w:szCs w:val="18"/>
              </w:rPr>
              <w:t>www.subastasegura.com.</w:t>
            </w:r>
          </w:p>
        </w:tc>
      </w:tr>
      <w:tr w:rsidR="009F1F0B" w:rsidRPr="00DE1985" w:rsidTr="00A2595F">
        <w:trPr>
          <w:jc w:val="center"/>
        </w:trPr>
        <w:tc>
          <w:tcPr>
            <w:tcW w:w="2438" w:type="dxa"/>
            <w:vAlign w:val="center"/>
          </w:tcPr>
          <w:p w:rsidR="009F1F0B" w:rsidRPr="00DE1985" w:rsidRDefault="009F1F0B" w:rsidP="007827F4">
            <w:pPr>
              <w:rPr>
                <w:rFonts w:ascii="Arial" w:hAnsi="Arial" w:cs="Arial"/>
                <w:sz w:val="18"/>
                <w:szCs w:val="18"/>
              </w:rPr>
            </w:pPr>
            <w:r w:rsidRPr="00DE1985">
              <w:rPr>
                <w:rFonts w:ascii="Arial" w:hAnsi="Arial" w:cs="Arial"/>
                <w:sz w:val="18"/>
                <w:szCs w:val="18"/>
              </w:rPr>
              <w:t>Entrega de bienes</w:t>
            </w:r>
            <w:r w:rsidR="00025B8C" w:rsidRPr="00DE1985">
              <w:rPr>
                <w:rFonts w:ascii="Arial" w:hAnsi="Arial" w:cs="Arial"/>
                <w:sz w:val="18"/>
                <w:szCs w:val="18"/>
              </w:rPr>
              <w:t xml:space="preserve"> y/o documentación</w:t>
            </w:r>
          </w:p>
        </w:tc>
        <w:tc>
          <w:tcPr>
            <w:tcW w:w="3766" w:type="dxa"/>
            <w:vAlign w:val="center"/>
          </w:tcPr>
          <w:p w:rsidR="009F1F0B" w:rsidRPr="00DE1985" w:rsidRDefault="009F1F0B" w:rsidP="004C2FE5">
            <w:pPr>
              <w:jc w:val="center"/>
              <w:rPr>
                <w:rFonts w:ascii="Arial" w:hAnsi="Arial" w:cs="Arial"/>
                <w:sz w:val="18"/>
                <w:szCs w:val="18"/>
              </w:rPr>
            </w:pPr>
            <w:r w:rsidRPr="00DE1985">
              <w:rPr>
                <w:rFonts w:ascii="Arial" w:hAnsi="Arial" w:cs="Arial"/>
                <w:sz w:val="18"/>
                <w:szCs w:val="18"/>
              </w:rPr>
              <w:t xml:space="preserve">A partir del </w:t>
            </w:r>
            <w:r w:rsidR="00D05D1D" w:rsidRPr="00DE1985">
              <w:rPr>
                <w:rFonts w:ascii="Arial" w:hAnsi="Arial" w:cs="Arial"/>
                <w:sz w:val="18"/>
                <w:szCs w:val="18"/>
              </w:rPr>
              <w:t>2</w:t>
            </w:r>
            <w:r w:rsidR="004C2FE5">
              <w:rPr>
                <w:rFonts w:ascii="Arial" w:hAnsi="Arial" w:cs="Arial"/>
                <w:sz w:val="18"/>
                <w:szCs w:val="18"/>
              </w:rPr>
              <w:t>9</w:t>
            </w:r>
            <w:r w:rsidR="00D05D1D" w:rsidRPr="00DE1985">
              <w:rPr>
                <w:rFonts w:ascii="Arial" w:hAnsi="Arial" w:cs="Arial"/>
                <w:sz w:val="18"/>
                <w:szCs w:val="18"/>
              </w:rPr>
              <w:t xml:space="preserve"> </w:t>
            </w:r>
            <w:r w:rsidR="004C2FE5">
              <w:rPr>
                <w:rFonts w:ascii="Arial" w:hAnsi="Arial" w:cs="Arial"/>
                <w:sz w:val="18"/>
                <w:szCs w:val="18"/>
              </w:rPr>
              <w:t xml:space="preserve">de Noviembre de 2017 </w:t>
            </w:r>
            <w:r w:rsidR="00FF6524" w:rsidRPr="00DE1985">
              <w:rPr>
                <w:rFonts w:ascii="Arial" w:hAnsi="Arial" w:cs="Arial"/>
                <w:sz w:val="18"/>
                <w:szCs w:val="18"/>
              </w:rPr>
              <w:t>hasta el</w:t>
            </w:r>
            <w:r w:rsidR="00025B8C" w:rsidRPr="00DE1985">
              <w:rPr>
                <w:rFonts w:ascii="Arial" w:hAnsi="Arial" w:cs="Arial"/>
                <w:sz w:val="18"/>
                <w:szCs w:val="18"/>
              </w:rPr>
              <w:t xml:space="preserve"> </w:t>
            </w:r>
            <w:r w:rsidR="00D05D1D" w:rsidRPr="00DE1985">
              <w:rPr>
                <w:rFonts w:ascii="Arial" w:hAnsi="Arial" w:cs="Arial"/>
                <w:sz w:val="18"/>
                <w:szCs w:val="18"/>
              </w:rPr>
              <w:t>d</w:t>
            </w:r>
            <w:r w:rsidR="004C2FE5">
              <w:rPr>
                <w:rFonts w:ascii="Arial" w:hAnsi="Arial" w:cs="Arial"/>
                <w:sz w:val="18"/>
                <w:szCs w:val="18"/>
              </w:rPr>
              <w:t>ía</w:t>
            </w:r>
            <w:r w:rsidR="00D05D1D" w:rsidRPr="00DE1985">
              <w:rPr>
                <w:rFonts w:ascii="Arial" w:hAnsi="Arial" w:cs="Arial"/>
                <w:sz w:val="18"/>
                <w:szCs w:val="18"/>
              </w:rPr>
              <w:t xml:space="preserve"> </w:t>
            </w:r>
            <w:r w:rsidR="004C2FE5">
              <w:rPr>
                <w:rFonts w:ascii="Arial" w:hAnsi="Arial" w:cs="Arial"/>
                <w:sz w:val="18"/>
                <w:szCs w:val="18"/>
              </w:rPr>
              <w:t>08</w:t>
            </w:r>
            <w:r w:rsidR="00D05D1D" w:rsidRPr="00DE1985">
              <w:rPr>
                <w:rFonts w:ascii="Arial" w:hAnsi="Arial" w:cs="Arial"/>
                <w:sz w:val="18"/>
                <w:szCs w:val="18"/>
              </w:rPr>
              <w:t xml:space="preserve"> </w:t>
            </w:r>
            <w:r w:rsidR="004C2FE5">
              <w:rPr>
                <w:rFonts w:ascii="Arial" w:hAnsi="Arial" w:cs="Arial"/>
                <w:sz w:val="18"/>
                <w:szCs w:val="18"/>
              </w:rPr>
              <w:t xml:space="preserve"> de Diciembre</w:t>
            </w:r>
            <w:r w:rsidR="00025B8C" w:rsidRPr="00DE1985">
              <w:rPr>
                <w:rFonts w:ascii="Arial" w:hAnsi="Arial" w:cs="Arial"/>
                <w:sz w:val="18"/>
                <w:szCs w:val="18"/>
              </w:rPr>
              <w:t xml:space="preserve"> del 2017</w:t>
            </w:r>
            <w:r w:rsidRPr="00DE1985">
              <w:rPr>
                <w:rFonts w:ascii="Arial" w:hAnsi="Arial" w:cs="Arial"/>
                <w:sz w:val="18"/>
                <w:szCs w:val="18"/>
              </w:rPr>
              <w:t>, de acuerdo al Calendario de entregas</w:t>
            </w:r>
          </w:p>
        </w:tc>
        <w:tc>
          <w:tcPr>
            <w:tcW w:w="2850" w:type="dxa"/>
            <w:vAlign w:val="center"/>
          </w:tcPr>
          <w:p w:rsidR="009F1F0B" w:rsidRPr="00DE1985" w:rsidRDefault="003E4084" w:rsidP="003E4084">
            <w:pPr>
              <w:jc w:val="both"/>
              <w:rPr>
                <w:rFonts w:ascii="Arial" w:hAnsi="Arial" w:cs="Arial"/>
                <w:sz w:val="18"/>
                <w:szCs w:val="18"/>
              </w:rPr>
            </w:pPr>
            <w:r>
              <w:rPr>
                <w:rFonts w:ascii="Arial" w:hAnsi="Arial" w:cs="Arial"/>
                <w:sz w:val="18"/>
                <w:szCs w:val="18"/>
              </w:rPr>
              <w:t xml:space="preserve">Dirección de Patrimonio Estatal, ubicada en centro Gubernamental de Oficinas, Torre Bicentenario, Piso 18. </w:t>
            </w:r>
          </w:p>
        </w:tc>
      </w:tr>
    </w:tbl>
    <w:tbl>
      <w:tblPr>
        <w:tblStyle w:val="Tablaconcuadrcula"/>
        <w:tblpPr w:leftFromText="141" w:rightFromText="141" w:vertAnchor="text" w:horzAnchor="margin" w:tblpXSpec="center" w:tblpY="810"/>
        <w:tblW w:w="7792" w:type="dxa"/>
        <w:tblLook w:val="04A0"/>
      </w:tblPr>
      <w:tblGrid>
        <w:gridCol w:w="2236"/>
        <w:gridCol w:w="5556"/>
      </w:tblGrid>
      <w:tr w:rsidR="00E02E57" w:rsidRPr="00DE1985" w:rsidTr="004C2FE5">
        <w:tc>
          <w:tcPr>
            <w:tcW w:w="2236" w:type="dxa"/>
            <w:vMerge w:val="restart"/>
            <w:vAlign w:val="center"/>
          </w:tcPr>
          <w:p w:rsidR="00E02E57" w:rsidRPr="004A1A24" w:rsidRDefault="004C2FE5" w:rsidP="004C2FE5">
            <w:pPr>
              <w:jc w:val="center"/>
              <w:rPr>
                <w:rFonts w:ascii="Arial" w:hAnsi="Arial" w:cs="Arial"/>
                <w:b/>
              </w:rPr>
            </w:pPr>
            <w:r w:rsidRPr="004A1A24">
              <w:rPr>
                <w:rFonts w:ascii="Arial" w:hAnsi="Arial" w:cs="Arial"/>
                <w:b/>
              </w:rPr>
              <w:t>M</w:t>
            </w:r>
            <w:r w:rsidR="00E02E57" w:rsidRPr="004A1A24">
              <w:rPr>
                <w:rFonts w:ascii="Arial" w:hAnsi="Arial" w:cs="Arial"/>
                <w:b/>
              </w:rPr>
              <w:t>AYORES INFORMES</w:t>
            </w:r>
          </w:p>
        </w:tc>
        <w:tc>
          <w:tcPr>
            <w:tcW w:w="5556" w:type="dxa"/>
          </w:tcPr>
          <w:p w:rsidR="00E02E57" w:rsidRPr="00AA0590" w:rsidRDefault="00343505" w:rsidP="004C2FE5">
            <w:pPr>
              <w:rPr>
                <w:rFonts w:ascii="Arial" w:hAnsi="Arial" w:cs="Arial"/>
                <w:b/>
              </w:rPr>
            </w:pPr>
            <w:r w:rsidRPr="00AA0590">
              <w:rPr>
                <w:rFonts w:ascii="Arial" w:hAnsi="Arial" w:cs="Arial"/>
                <w:b/>
              </w:rPr>
              <w:t xml:space="preserve">Dirección de Patrimonio Estatal </w:t>
            </w:r>
            <w:r w:rsidR="00E02E57" w:rsidRPr="00AA0590">
              <w:rPr>
                <w:rFonts w:ascii="Arial" w:hAnsi="Arial" w:cs="Arial"/>
                <w:b/>
              </w:rPr>
              <w:t xml:space="preserve"> del Gobierno del</w:t>
            </w:r>
            <w:r w:rsidR="00C62D77" w:rsidRPr="00AA0590">
              <w:rPr>
                <w:rFonts w:ascii="Arial" w:hAnsi="Arial" w:cs="Arial"/>
                <w:b/>
              </w:rPr>
              <w:t xml:space="preserve"> Estado de Tamaulipas</w:t>
            </w:r>
            <w:r w:rsidR="00E02E57" w:rsidRPr="00AA0590">
              <w:rPr>
                <w:rFonts w:ascii="Arial" w:hAnsi="Arial" w:cs="Arial"/>
                <w:b/>
              </w:rPr>
              <w:t xml:space="preserve">. </w:t>
            </w:r>
          </w:p>
          <w:p w:rsidR="00343505" w:rsidRPr="00343505" w:rsidRDefault="00343505" w:rsidP="00343505">
            <w:pPr>
              <w:rPr>
                <w:rFonts w:ascii="Arial" w:hAnsi="Arial" w:cs="Arial"/>
              </w:rPr>
            </w:pPr>
            <w:r>
              <w:rPr>
                <w:rFonts w:ascii="Arial" w:hAnsi="Arial" w:cs="Arial"/>
              </w:rPr>
              <w:t>U</w:t>
            </w:r>
            <w:r w:rsidRPr="00343505">
              <w:rPr>
                <w:rFonts w:ascii="Arial" w:hAnsi="Arial" w:cs="Arial"/>
              </w:rPr>
              <w:t xml:space="preserve">bicada en </w:t>
            </w:r>
            <w:r>
              <w:rPr>
                <w:rFonts w:ascii="Arial" w:hAnsi="Arial" w:cs="Arial"/>
              </w:rPr>
              <w:t>C</w:t>
            </w:r>
            <w:r w:rsidRPr="00343505">
              <w:rPr>
                <w:rFonts w:ascii="Arial" w:hAnsi="Arial" w:cs="Arial"/>
              </w:rPr>
              <w:t xml:space="preserve">entro Gubernamental de Oficinas, Torre Bicentenario, Piso 18 </w:t>
            </w:r>
            <w:r w:rsidR="00E02E57" w:rsidRPr="00343505">
              <w:rPr>
                <w:rFonts w:ascii="Arial" w:hAnsi="Arial" w:cs="Arial"/>
              </w:rPr>
              <w:t xml:space="preserve">en </w:t>
            </w:r>
            <w:r w:rsidRPr="00343505">
              <w:rPr>
                <w:rFonts w:ascii="Arial" w:hAnsi="Arial" w:cs="Arial"/>
              </w:rPr>
              <w:t>C</w:t>
            </w:r>
            <w:r w:rsidR="00E02E57" w:rsidRPr="00343505">
              <w:rPr>
                <w:rFonts w:ascii="Arial" w:hAnsi="Arial" w:cs="Arial"/>
              </w:rPr>
              <w:t>iudad</w:t>
            </w:r>
            <w:r w:rsidRPr="00343505">
              <w:rPr>
                <w:rFonts w:ascii="Arial" w:hAnsi="Arial" w:cs="Arial"/>
              </w:rPr>
              <w:t xml:space="preserve"> Victoria</w:t>
            </w:r>
            <w:r w:rsidR="00E02E57" w:rsidRPr="00343505">
              <w:rPr>
                <w:rFonts w:ascii="Arial" w:hAnsi="Arial" w:cs="Arial"/>
              </w:rPr>
              <w:t xml:space="preserve">, </w:t>
            </w:r>
            <w:r w:rsidR="00C62D77" w:rsidRPr="00343505">
              <w:rPr>
                <w:rFonts w:ascii="Arial" w:hAnsi="Arial" w:cs="Arial"/>
              </w:rPr>
              <w:t>Tamaulipas</w:t>
            </w:r>
            <w:r w:rsidR="00FF6524" w:rsidRPr="00343505">
              <w:rPr>
                <w:rFonts w:ascii="Arial" w:hAnsi="Arial" w:cs="Arial"/>
              </w:rPr>
              <w:t xml:space="preserve">. </w:t>
            </w:r>
          </w:p>
          <w:p w:rsidR="00E02E57" w:rsidRPr="00343505" w:rsidRDefault="00B71242" w:rsidP="00A77B61">
            <w:pPr>
              <w:rPr>
                <w:rFonts w:ascii="Arial" w:hAnsi="Arial" w:cs="Arial"/>
              </w:rPr>
            </w:pPr>
            <w:r w:rsidRPr="00343505">
              <w:rPr>
                <w:rFonts w:ascii="Arial" w:hAnsi="Arial" w:cs="Arial"/>
              </w:rPr>
              <w:t>Teléfonos:</w:t>
            </w:r>
            <w:r w:rsidR="00E02E57" w:rsidRPr="00343505">
              <w:rPr>
                <w:rFonts w:ascii="Arial" w:hAnsi="Arial" w:cs="Arial"/>
              </w:rPr>
              <w:t xml:space="preserve"> </w:t>
            </w:r>
            <w:r w:rsidR="00A77B61">
              <w:rPr>
                <w:rFonts w:ascii="Arial" w:hAnsi="Arial" w:cs="Arial"/>
              </w:rPr>
              <w:t xml:space="preserve">01 (834) 107-86-70 </w:t>
            </w:r>
          </w:p>
        </w:tc>
      </w:tr>
      <w:tr w:rsidR="00E02E57" w:rsidRPr="00AA0590" w:rsidTr="004C2FE5">
        <w:tc>
          <w:tcPr>
            <w:tcW w:w="2236" w:type="dxa"/>
            <w:vMerge/>
          </w:tcPr>
          <w:p w:rsidR="00E02E57" w:rsidRPr="00DE1985" w:rsidRDefault="00E02E57" w:rsidP="004C2FE5">
            <w:pPr>
              <w:rPr>
                <w:rFonts w:ascii="Arial" w:hAnsi="Arial" w:cs="Arial"/>
                <w:highlight w:val="yellow"/>
              </w:rPr>
            </w:pPr>
          </w:p>
        </w:tc>
        <w:tc>
          <w:tcPr>
            <w:tcW w:w="5556" w:type="dxa"/>
          </w:tcPr>
          <w:p w:rsidR="00E02E57" w:rsidRPr="004A1A24" w:rsidRDefault="00C62D77" w:rsidP="004C2FE5">
            <w:pPr>
              <w:rPr>
                <w:rFonts w:ascii="Arial" w:hAnsi="Arial" w:cs="Arial"/>
                <w:b/>
              </w:rPr>
            </w:pPr>
            <w:r w:rsidRPr="004A1A24">
              <w:rPr>
                <w:rFonts w:ascii="Arial" w:hAnsi="Arial" w:cs="Arial"/>
                <w:b/>
              </w:rPr>
              <w:t>Subasta Segura</w:t>
            </w:r>
          </w:p>
          <w:p w:rsidR="00E02E57" w:rsidRPr="00343505" w:rsidRDefault="00B71242" w:rsidP="004C2FE5">
            <w:pPr>
              <w:rPr>
                <w:rFonts w:ascii="Arial" w:hAnsi="Arial" w:cs="Arial"/>
              </w:rPr>
            </w:pPr>
            <w:r w:rsidRPr="004A1A24">
              <w:rPr>
                <w:rFonts w:ascii="Arial" w:hAnsi="Arial" w:cs="Arial"/>
                <w:b/>
              </w:rPr>
              <w:t>Dirección:</w:t>
            </w:r>
            <w:r w:rsidRPr="00343505">
              <w:rPr>
                <w:rFonts w:ascii="Arial" w:hAnsi="Arial" w:cs="Arial"/>
              </w:rPr>
              <w:t xml:space="preserve"> Sagredo 170-casa 3 San </w:t>
            </w:r>
            <w:r w:rsidR="004C2FE5" w:rsidRPr="00343505">
              <w:rPr>
                <w:rFonts w:ascii="Arial" w:hAnsi="Arial" w:cs="Arial"/>
              </w:rPr>
              <w:t xml:space="preserve">Jose Insurgentes Del. Benito Juárez  </w:t>
            </w:r>
            <w:r w:rsidR="00E02E57" w:rsidRPr="00343505">
              <w:rPr>
                <w:rFonts w:ascii="Arial" w:hAnsi="Arial" w:cs="Arial"/>
              </w:rPr>
              <w:t xml:space="preserve">México D.F. </w:t>
            </w:r>
          </w:p>
          <w:p w:rsidR="004A1A24" w:rsidRDefault="00E02E57" w:rsidP="004C2FE5">
            <w:pPr>
              <w:rPr>
                <w:rFonts w:ascii="Arial" w:hAnsi="Arial" w:cs="Arial"/>
              </w:rPr>
            </w:pPr>
            <w:r w:rsidRPr="004A1A24">
              <w:rPr>
                <w:rFonts w:ascii="Arial" w:hAnsi="Arial" w:cs="Arial"/>
                <w:b/>
              </w:rPr>
              <w:t>Tel:</w:t>
            </w:r>
            <w:r w:rsidRPr="00343505">
              <w:rPr>
                <w:rFonts w:ascii="Arial" w:hAnsi="Arial" w:cs="Arial"/>
              </w:rPr>
              <w:t xml:space="preserve"> </w:t>
            </w:r>
            <w:r w:rsidR="004A1A24">
              <w:rPr>
                <w:rFonts w:ascii="Arial" w:hAnsi="Arial" w:cs="Arial"/>
              </w:rPr>
              <w:t>75751668 extensión 41700</w:t>
            </w:r>
          </w:p>
          <w:p w:rsidR="00E02E57" w:rsidRPr="004A1A24" w:rsidRDefault="00E02E57" w:rsidP="004C2FE5">
            <w:pPr>
              <w:rPr>
                <w:rFonts w:ascii="Arial" w:hAnsi="Arial" w:cs="Arial"/>
                <w:lang w:val="es-MX"/>
              </w:rPr>
            </w:pPr>
            <w:r w:rsidRPr="004A1A24">
              <w:rPr>
                <w:rFonts w:ascii="Arial" w:hAnsi="Arial" w:cs="Arial"/>
                <w:b/>
                <w:lang w:val="es-MX"/>
              </w:rPr>
              <w:t>Web:</w:t>
            </w:r>
            <w:r w:rsidRPr="004A1A24">
              <w:rPr>
                <w:rFonts w:ascii="Arial" w:hAnsi="Arial" w:cs="Arial"/>
                <w:lang w:val="es-MX"/>
              </w:rPr>
              <w:t xml:space="preserve"> </w:t>
            </w:r>
            <w:r w:rsidR="00B71242" w:rsidRPr="004A1A24">
              <w:rPr>
                <w:rFonts w:ascii="Arial" w:hAnsi="Arial" w:cs="Arial"/>
                <w:lang w:val="es-MX"/>
              </w:rPr>
              <w:t>http://www.subastasegura.com.</w:t>
            </w:r>
          </w:p>
          <w:p w:rsidR="00E02E57" w:rsidRPr="00343505" w:rsidRDefault="00E02E57" w:rsidP="004A1A24">
            <w:pPr>
              <w:rPr>
                <w:rFonts w:ascii="Arial" w:hAnsi="Arial" w:cs="Arial"/>
                <w:highlight w:val="yellow"/>
                <w:lang w:val="en-US"/>
              </w:rPr>
            </w:pPr>
            <w:r w:rsidRPr="004A1A24">
              <w:rPr>
                <w:rFonts w:ascii="Arial" w:hAnsi="Arial" w:cs="Arial"/>
                <w:b/>
                <w:lang w:val="en-US"/>
              </w:rPr>
              <w:t>Email:</w:t>
            </w:r>
            <w:r w:rsidRPr="00343505">
              <w:rPr>
                <w:rFonts w:ascii="Arial" w:hAnsi="Arial" w:cs="Arial"/>
                <w:lang w:val="en-US"/>
              </w:rPr>
              <w:t xml:space="preserve"> </w:t>
            </w:r>
            <w:r w:rsidR="004A1A24">
              <w:rPr>
                <w:rFonts w:ascii="Arial" w:hAnsi="Arial" w:cs="Arial"/>
                <w:lang w:val="en-US"/>
              </w:rPr>
              <w:t>omar.garcia@subastasegura.com</w:t>
            </w:r>
          </w:p>
        </w:tc>
      </w:tr>
    </w:tbl>
    <w:p w:rsidR="009F1F0B" w:rsidRPr="00DE1985" w:rsidRDefault="009F1F0B" w:rsidP="004979C5">
      <w:pPr>
        <w:jc w:val="both"/>
        <w:rPr>
          <w:rFonts w:ascii="Arial" w:hAnsi="Arial" w:cs="Arial"/>
          <w:b/>
          <w:sz w:val="24"/>
          <w:szCs w:val="24"/>
          <w:lang w:val="en-US"/>
        </w:rPr>
      </w:pPr>
    </w:p>
    <w:p w:rsidR="004979C5" w:rsidRPr="00E05049" w:rsidRDefault="004979C5" w:rsidP="004979C5">
      <w:pPr>
        <w:jc w:val="center"/>
        <w:rPr>
          <w:rFonts w:ascii="Arial" w:hAnsi="Arial" w:cs="Arial"/>
          <w:sz w:val="24"/>
          <w:szCs w:val="24"/>
          <w:lang w:val="en-US"/>
        </w:rPr>
      </w:pPr>
    </w:p>
    <w:p w:rsidR="00E02E57" w:rsidRPr="00E05049" w:rsidRDefault="00E02E57" w:rsidP="004979C5">
      <w:pPr>
        <w:jc w:val="right"/>
        <w:rPr>
          <w:rFonts w:ascii="Arial" w:hAnsi="Arial" w:cs="Arial"/>
          <w:sz w:val="24"/>
          <w:szCs w:val="24"/>
          <w:lang w:val="en-US"/>
        </w:rPr>
      </w:pPr>
    </w:p>
    <w:p w:rsidR="00E02E57" w:rsidRPr="00E05049" w:rsidRDefault="00E02E57" w:rsidP="004979C5">
      <w:pPr>
        <w:jc w:val="right"/>
        <w:rPr>
          <w:rFonts w:ascii="Arial" w:hAnsi="Arial" w:cs="Arial"/>
          <w:sz w:val="24"/>
          <w:szCs w:val="24"/>
          <w:lang w:val="en-US"/>
        </w:rPr>
      </w:pPr>
    </w:p>
    <w:p w:rsidR="00E02E57" w:rsidRPr="00E05049" w:rsidRDefault="00E02E57" w:rsidP="004979C5">
      <w:pPr>
        <w:jc w:val="right"/>
        <w:rPr>
          <w:rFonts w:ascii="Arial" w:hAnsi="Arial" w:cs="Arial"/>
          <w:sz w:val="24"/>
          <w:szCs w:val="24"/>
          <w:lang w:val="en-US"/>
        </w:rPr>
      </w:pPr>
    </w:p>
    <w:p w:rsidR="00E02E57" w:rsidRPr="00E05049" w:rsidRDefault="00E02E57" w:rsidP="004979C5">
      <w:pPr>
        <w:jc w:val="right"/>
        <w:rPr>
          <w:rFonts w:ascii="Arial" w:hAnsi="Arial" w:cs="Arial"/>
          <w:sz w:val="24"/>
          <w:szCs w:val="24"/>
          <w:lang w:val="en-US"/>
        </w:rPr>
      </w:pPr>
    </w:p>
    <w:p w:rsidR="00E02E57" w:rsidRPr="00E05049" w:rsidRDefault="00E02E57" w:rsidP="004979C5">
      <w:pPr>
        <w:jc w:val="right"/>
        <w:rPr>
          <w:rFonts w:ascii="Arial" w:hAnsi="Arial" w:cs="Arial"/>
          <w:sz w:val="24"/>
          <w:szCs w:val="24"/>
          <w:lang w:val="en-US"/>
        </w:rPr>
      </w:pPr>
    </w:p>
    <w:p w:rsidR="00E02E57" w:rsidRPr="00E05049" w:rsidRDefault="00E02E57" w:rsidP="004979C5">
      <w:pPr>
        <w:jc w:val="right"/>
        <w:rPr>
          <w:rFonts w:ascii="Arial" w:hAnsi="Arial" w:cs="Arial"/>
          <w:sz w:val="24"/>
          <w:szCs w:val="24"/>
          <w:lang w:val="en-US"/>
        </w:rPr>
      </w:pPr>
    </w:p>
    <w:p w:rsidR="00E02E57" w:rsidRPr="00E05049" w:rsidRDefault="00E02E57" w:rsidP="004979C5">
      <w:pPr>
        <w:jc w:val="right"/>
        <w:rPr>
          <w:rFonts w:ascii="Arial" w:hAnsi="Arial" w:cs="Arial"/>
          <w:sz w:val="24"/>
          <w:szCs w:val="24"/>
          <w:lang w:val="en-US"/>
        </w:rPr>
      </w:pPr>
    </w:p>
    <w:p w:rsidR="00E02E57" w:rsidRPr="00E05049" w:rsidRDefault="00E02E57" w:rsidP="004979C5">
      <w:pPr>
        <w:jc w:val="right"/>
        <w:rPr>
          <w:rFonts w:ascii="Arial" w:hAnsi="Arial" w:cs="Arial"/>
          <w:sz w:val="24"/>
          <w:szCs w:val="24"/>
          <w:lang w:val="en-US"/>
        </w:rPr>
      </w:pPr>
    </w:p>
    <w:p w:rsidR="00E02E57" w:rsidRPr="00E05049" w:rsidRDefault="00E02E57" w:rsidP="004979C5">
      <w:pPr>
        <w:jc w:val="right"/>
        <w:rPr>
          <w:rFonts w:ascii="Arial" w:hAnsi="Arial" w:cs="Arial"/>
          <w:sz w:val="24"/>
          <w:szCs w:val="24"/>
          <w:lang w:val="en-US"/>
        </w:rPr>
      </w:pPr>
    </w:p>
    <w:p w:rsidR="00E02E57" w:rsidRPr="00E05049" w:rsidRDefault="00E02E57" w:rsidP="004979C5">
      <w:pPr>
        <w:jc w:val="right"/>
        <w:rPr>
          <w:rFonts w:ascii="Arial" w:hAnsi="Arial" w:cs="Arial"/>
          <w:sz w:val="24"/>
          <w:szCs w:val="24"/>
          <w:lang w:val="en-US"/>
        </w:rPr>
      </w:pPr>
    </w:p>
    <w:p w:rsidR="00E02E57" w:rsidRPr="00E05049" w:rsidRDefault="00E02E57" w:rsidP="004979C5">
      <w:pPr>
        <w:jc w:val="right"/>
        <w:rPr>
          <w:rFonts w:ascii="Arial" w:hAnsi="Arial" w:cs="Arial"/>
          <w:sz w:val="24"/>
          <w:szCs w:val="24"/>
          <w:lang w:val="en-US"/>
        </w:rPr>
      </w:pPr>
    </w:p>
    <w:p w:rsidR="00E02E57" w:rsidRPr="00E05049" w:rsidRDefault="00E02E57" w:rsidP="004979C5">
      <w:pPr>
        <w:jc w:val="right"/>
        <w:rPr>
          <w:rFonts w:ascii="Arial" w:hAnsi="Arial" w:cs="Arial"/>
          <w:sz w:val="24"/>
          <w:szCs w:val="24"/>
          <w:lang w:val="en-US"/>
        </w:rPr>
      </w:pPr>
    </w:p>
    <w:p w:rsidR="00B71242" w:rsidRPr="00E05049" w:rsidRDefault="00B71242" w:rsidP="004979C5">
      <w:pPr>
        <w:jc w:val="right"/>
        <w:rPr>
          <w:rFonts w:ascii="Arial" w:hAnsi="Arial" w:cs="Arial"/>
          <w:sz w:val="24"/>
          <w:szCs w:val="24"/>
          <w:lang w:val="en-US"/>
        </w:rPr>
      </w:pPr>
    </w:p>
    <w:p w:rsidR="00B71242" w:rsidRPr="00E05049" w:rsidRDefault="00B71242" w:rsidP="004979C5">
      <w:pPr>
        <w:jc w:val="right"/>
        <w:rPr>
          <w:rFonts w:ascii="Arial" w:hAnsi="Arial" w:cs="Arial"/>
          <w:sz w:val="24"/>
          <w:szCs w:val="24"/>
          <w:lang w:val="en-US"/>
        </w:rPr>
      </w:pPr>
      <w:bookmarkStart w:id="0" w:name="_GoBack"/>
    </w:p>
    <w:p w:rsidR="00B71242" w:rsidRPr="00E05049" w:rsidRDefault="00B71242" w:rsidP="004979C5">
      <w:pPr>
        <w:jc w:val="right"/>
        <w:rPr>
          <w:rFonts w:ascii="Arial" w:hAnsi="Arial" w:cs="Arial"/>
          <w:sz w:val="24"/>
          <w:szCs w:val="24"/>
          <w:lang w:val="en-US"/>
        </w:rPr>
      </w:pPr>
    </w:p>
    <w:p w:rsidR="00B71242" w:rsidRPr="00E05049" w:rsidRDefault="00B71242" w:rsidP="004979C5">
      <w:pPr>
        <w:jc w:val="right"/>
        <w:rPr>
          <w:rFonts w:ascii="Arial" w:hAnsi="Arial" w:cs="Arial"/>
          <w:sz w:val="24"/>
          <w:szCs w:val="24"/>
          <w:lang w:val="en-US"/>
        </w:rPr>
      </w:pPr>
    </w:p>
    <w:p w:rsidR="00B71242" w:rsidRPr="00E05049" w:rsidRDefault="00B71242" w:rsidP="004979C5">
      <w:pPr>
        <w:jc w:val="right"/>
        <w:rPr>
          <w:rFonts w:ascii="Arial" w:hAnsi="Arial" w:cs="Arial"/>
          <w:sz w:val="24"/>
          <w:szCs w:val="24"/>
          <w:lang w:val="en-US"/>
        </w:rPr>
      </w:pPr>
    </w:p>
    <w:bookmarkEnd w:id="0"/>
    <w:p w:rsidR="004C2FE5" w:rsidRPr="00E05049" w:rsidRDefault="004C2FE5" w:rsidP="00B172FE">
      <w:pPr>
        <w:spacing w:line="260" w:lineRule="atLeast"/>
        <w:jc w:val="center"/>
        <w:rPr>
          <w:rFonts w:ascii="Arial" w:hAnsi="Arial" w:cs="Arial"/>
          <w:b/>
          <w:w w:val="200"/>
          <w:sz w:val="22"/>
          <w:szCs w:val="22"/>
          <w:lang w:val="en-US"/>
        </w:rPr>
      </w:pPr>
    </w:p>
    <w:p w:rsidR="004C2FE5" w:rsidRPr="00E05049" w:rsidRDefault="004C2FE5" w:rsidP="00B172FE">
      <w:pPr>
        <w:spacing w:line="260" w:lineRule="atLeast"/>
        <w:jc w:val="center"/>
        <w:rPr>
          <w:rFonts w:ascii="Arial" w:hAnsi="Arial" w:cs="Arial"/>
          <w:b/>
          <w:w w:val="200"/>
          <w:sz w:val="22"/>
          <w:szCs w:val="22"/>
          <w:lang w:val="en-US"/>
        </w:rPr>
      </w:pPr>
    </w:p>
    <w:p w:rsidR="00B172FE" w:rsidRPr="00E05049" w:rsidRDefault="00B172FE" w:rsidP="00B172FE">
      <w:pPr>
        <w:spacing w:line="260" w:lineRule="atLeast"/>
        <w:jc w:val="center"/>
        <w:rPr>
          <w:rFonts w:ascii="Arial" w:hAnsi="Arial" w:cs="Arial"/>
          <w:b/>
          <w:w w:val="200"/>
          <w:sz w:val="22"/>
          <w:szCs w:val="22"/>
          <w:lang w:val="en-US"/>
        </w:rPr>
      </w:pPr>
    </w:p>
    <w:p w:rsidR="00B172FE" w:rsidRPr="00E05049" w:rsidRDefault="00B172FE" w:rsidP="00B172FE">
      <w:pPr>
        <w:spacing w:line="260" w:lineRule="atLeast"/>
        <w:jc w:val="center"/>
        <w:rPr>
          <w:rFonts w:ascii="Arial" w:hAnsi="Arial" w:cs="Arial"/>
          <w:b/>
          <w:w w:val="200"/>
          <w:sz w:val="22"/>
          <w:szCs w:val="22"/>
          <w:lang w:val="en-US"/>
        </w:rPr>
      </w:pPr>
    </w:p>
    <w:p w:rsidR="000B4FC7" w:rsidRPr="00917CFB" w:rsidRDefault="000B4FC7" w:rsidP="000B4FC7">
      <w:pPr>
        <w:jc w:val="center"/>
        <w:rPr>
          <w:rFonts w:ascii="Arial" w:hAnsi="Arial" w:cs="Arial"/>
          <w:b/>
          <w:sz w:val="36"/>
        </w:rPr>
      </w:pPr>
      <w:r w:rsidRPr="00917CFB">
        <w:rPr>
          <w:rFonts w:ascii="Arial" w:hAnsi="Arial" w:cs="Arial"/>
          <w:b/>
          <w:sz w:val="36"/>
        </w:rPr>
        <w:lastRenderedPageBreak/>
        <w:t xml:space="preserve">ANEXO 1 </w:t>
      </w:r>
    </w:p>
    <w:p w:rsidR="000B4FC7" w:rsidRPr="00917CFB" w:rsidRDefault="000B4FC7" w:rsidP="000B4FC7">
      <w:pPr>
        <w:jc w:val="center"/>
        <w:rPr>
          <w:rFonts w:ascii="Arial" w:hAnsi="Arial" w:cs="Arial"/>
          <w:b/>
          <w:sz w:val="36"/>
        </w:rPr>
      </w:pPr>
      <w:r w:rsidRPr="00917CFB">
        <w:rPr>
          <w:rFonts w:ascii="Arial" w:hAnsi="Arial" w:cs="Arial"/>
          <w:b/>
          <w:sz w:val="36"/>
        </w:rPr>
        <w:t>LISTADO DE VEHICULOS</w:t>
      </w:r>
    </w:p>
    <w:p w:rsidR="000B4FC7" w:rsidRPr="004C2FE5" w:rsidRDefault="000B4FC7" w:rsidP="000B4FC7">
      <w:pPr>
        <w:jc w:val="center"/>
        <w:rPr>
          <w:rFonts w:ascii="Arial" w:hAnsi="Arial" w:cs="Arial"/>
          <w:b/>
          <w:sz w:val="24"/>
        </w:rPr>
      </w:pPr>
    </w:p>
    <w:p w:rsidR="000B4FC7" w:rsidRPr="004C2FE5" w:rsidRDefault="000B4FC7" w:rsidP="000B4FC7">
      <w:pPr>
        <w:jc w:val="center"/>
        <w:rPr>
          <w:rFonts w:ascii="Arial" w:hAnsi="Arial" w:cs="Arial"/>
          <w:b/>
          <w:bCs/>
          <w:sz w:val="22"/>
          <w:szCs w:val="22"/>
          <w:lang w:val="fr-FR"/>
        </w:rPr>
      </w:pPr>
      <w:r w:rsidRPr="004C2FE5">
        <w:rPr>
          <w:rFonts w:ascii="Arial" w:hAnsi="Arial" w:cs="Arial"/>
          <w:b/>
          <w:caps/>
          <w:sz w:val="22"/>
          <w:szCs w:val="22"/>
        </w:rPr>
        <w:t xml:space="preserve"> “LOTE DE VEHÍCULOS PROPIEDAD DEL GOBIERNO DEL ESTADO DE TAMAULIPAS, SUBASTA PÚBLICA”</w:t>
      </w:r>
    </w:p>
    <w:p w:rsidR="000B4FC7" w:rsidRPr="004C2FE5" w:rsidRDefault="000B4FC7" w:rsidP="000B4FC7">
      <w:pPr>
        <w:jc w:val="both"/>
        <w:rPr>
          <w:rFonts w:ascii="Arial" w:hAnsi="Arial" w:cs="Arial"/>
          <w:b/>
          <w:bCs/>
          <w:sz w:val="24"/>
          <w:szCs w:val="24"/>
          <w:lang w:val="fr-FR"/>
        </w:rPr>
      </w:pPr>
    </w:p>
    <w:p w:rsidR="000B4FC7" w:rsidRPr="004C2FE5" w:rsidRDefault="000B4FC7" w:rsidP="000B4FC7">
      <w:pPr>
        <w:jc w:val="both"/>
        <w:rPr>
          <w:rFonts w:ascii="Arial" w:hAnsi="Arial" w:cs="Arial"/>
          <w:b/>
          <w:bCs/>
          <w:sz w:val="22"/>
          <w:szCs w:val="24"/>
          <w:highlight w:val="yellow"/>
          <w:lang w:val="fr-FR"/>
        </w:rPr>
      </w:pPr>
      <w:r w:rsidRPr="004C2FE5">
        <w:rPr>
          <w:rFonts w:ascii="Arial" w:hAnsi="Arial" w:cs="Arial"/>
          <w:b/>
          <w:bCs/>
          <w:sz w:val="22"/>
          <w:szCs w:val="24"/>
          <w:lang w:val="fr-FR"/>
        </w:rPr>
        <w:t>Nota: Los</w:t>
      </w:r>
      <w:r w:rsidRPr="004A1A24">
        <w:rPr>
          <w:rFonts w:ascii="Arial" w:hAnsi="Arial" w:cs="Arial"/>
          <w:b/>
          <w:bCs/>
          <w:sz w:val="22"/>
          <w:szCs w:val="24"/>
          <w:lang w:val="es-MX"/>
        </w:rPr>
        <w:t xml:space="preserve"> </w:t>
      </w:r>
      <w:r w:rsidR="004A1A24">
        <w:rPr>
          <w:rFonts w:ascii="Arial" w:hAnsi="Arial" w:cs="Arial"/>
          <w:b/>
          <w:bCs/>
          <w:sz w:val="22"/>
          <w:szCs w:val="24"/>
          <w:lang w:val="es-MX"/>
        </w:rPr>
        <w:t>pre</w:t>
      </w:r>
      <w:r w:rsidR="004A1A24" w:rsidRPr="004A1A24">
        <w:rPr>
          <w:rFonts w:ascii="Arial" w:hAnsi="Arial" w:cs="Arial"/>
          <w:b/>
          <w:bCs/>
          <w:sz w:val="22"/>
          <w:szCs w:val="24"/>
          <w:lang w:val="es-MX"/>
        </w:rPr>
        <w:t>ci</w:t>
      </w:r>
      <w:r w:rsidR="004A1A24">
        <w:rPr>
          <w:rFonts w:ascii="Arial" w:hAnsi="Arial" w:cs="Arial"/>
          <w:b/>
          <w:bCs/>
          <w:sz w:val="22"/>
          <w:szCs w:val="24"/>
          <w:lang w:val="es-MX"/>
        </w:rPr>
        <w:t>o</w:t>
      </w:r>
      <w:r w:rsidR="004A1A24" w:rsidRPr="004A1A24">
        <w:rPr>
          <w:rFonts w:ascii="Arial" w:hAnsi="Arial" w:cs="Arial"/>
          <w:b/>
          <w:bCs/>
          <w:sz w:val="22"/>
          <w:szCs w:val="24"/>
          <w:lang w:val="es-MX"/>
        </w:rPr>
        <w:t>s</w:t>
      </w:r>
      <w:r w:rsidRPr="004C2FE5">
        <w:rPr>
          <w:rFonts w:ascii="Arial" w:hAnsi="Arial" w:cs="Arial"/>
          <w:b/>
          <w:bCs/>
          <w:sz w:val="22"/>
          <w:szCs w:val="24"/>
          <w:lang w:val="fr-FR"/>
        </w:rPr>
        <w:t xml:space="preserve"> de</w:t>
      </w:r>
      <w:r w:rsidRPr="004A1A24">
        <w:rPr>
          <w:rFonts w:ascii="Arial" w:hAnsi="Arial" w:cs="Arial"/>
          <w:b/>
          <w:bCs/>
          <w:sz w:val="22"/>
          <w:szCs w:val="24"/>
          <w:lang w:val="es-MX"/>
        </w:rPr>
        <w:t xml:space="preserve"> salida</w:t>
      </w:r>
      <w:r w:rsidRPr="004C2FE5">
        <w:rPr>
          <w:rFonts w:ascii="Arial" w:hAnsi="Arial" w:cs="Arial"/>
          <w:b/>
          <w:bCs/>
          <w:sz w:val="22"/>
          <w:szCs w:val="24"/>
          <w:lang w:val="fr-FR"/>
        </w:rPr>
        <w:t xml:space="preserve"> y el</w:t>
      </w:r>
      <w:r w:rsidRPr="004A1A24">
        <w:rPr>
          <w:rFonts w:ascii="Arial" w:hAnsi="Arial" w:cs="Arial"/>
          <w:b/>
          <w:bCs/>
          <w:sz w:val="22"/>
          <w:szCs w:val="24"/>
          <w:lang w:val="es-MX"/>
        </w:rPr>
        <w:t xml:space="preserve"> precio martillo Incluyen</w:t>
      </w:r>
      <w:r w:rsidRPr="004C2FE5">
        <w:rPr>
          <w:rFonts w:ascii="Arial" w:hAnsi="Arial" w:cs="Arial"/>
          <w:b/>
          <w:bCs/>
          <w:sz w:val="22"/>
          <w:szCs w:val="24"/>
          <w:lang w:val="fr-FR"/>
        </w:rPr>
        <w:t xml:space="preserve"> IVA. </w:t>
      </w:r>
    </w:p>
    <w:p w:rsidR="000B4FC7" w:rsidRPr="004A1A24" w:rsidRDefault="000B4FC7" w:rsidP="000B4FC7">
      <w:pPr>
        <w:pStyle w:val="Piedepgina"/>
        <w:tabs>
          <w:tab w:val="clear" w:pos="4419"/>
          <w:tab w:val="clear" w:pos="8838"/>
          <w:tab w:val="left" w:pos="1580"/>
        </w:tabs>
        <w:rPr>
          <w:rFonts w:ascii="Arial" w:hAnsi="Arial" w:cs="Arial"/>
          <w:b/>
          <w:bCs/>
          <w:i/>
          <w:highlight w:val="yellow"/>
          <w:lang w:val="fr-FR"/>
        </w:rPr>
      </w:pPr>
    </w:p>
    <w:tbl>
      <w:tblPr>
        <w:tblW w:w="5698" w:type="pct"/>
        <w:tblInd w:w="-689" w:type="dxa"/>
        <w:tblCellMar>
          <w:left w:w="70" w:type="dxa"/>
          <w:right w:w="70" w:type="dxa"/>
        </w:tblCellMar>
        <w:tblLook w:val="04A0"/>
      </w:tblPr>
      <w:tblGrid>
        <w:gridCol w:w="414"/>
        <w:gridCol w:w="1108"/>
        <w:gridCol w:w="1052"/>
        <w:gridCol w:w="1081"/>
        <w:gridCol w:w="873"/>
        <w:gridCol w:w="1372"/>
        <w:gridCol w:w="1884"/>
        <w:gridCol w:w="533"/>
        <w:gridCol w:w="1914"/>
      </w:tblGrid>
      <w:tr w:rsidR="000B4FC7" w:rsidRPr="0035246B" w:rsidTr="004A1A24">
        <w:trPr>
          <w:trHeight w:val="270"/>
        </w:trPr>
        <w:tc>
          <w:tcPr>
            <w:tcW w:w="202" w:type="pct"/>
            <w:tcBorders>
              <w:top w:val="single" w:sz="4" w:space="0" w:color="95B3D7"/>
              <w:left w:val="single" w:sz="4" w:space="0" w:color="95B3D7"/>
              <w:bottom w:val="single" w:sz="4" w:space="0" w:color="95B3D7"/>
              <w:right w:val="nil"/>
            </w:tcBorders>
            <w:shd w:val="clear" w:color="4F81BD" w:fill="4F81BD"/>
            <w:noWrap/>
            <w:vAlign w:val="bottom"/>
            <w:hideMark/>
          </w:tcPr>
          <w:p w:rsidR="000B4FC7" w:rsidRPr="0035246B" w:rsidRDefault="000B4FC7" w:rsidP="004A1A24">
            <w:pPr>
              <w:jc w:val="center"/>
              <w:rPr>
                <w:rFonts w:ascii="Calibri" w:hAnsi="Calibri"/>
                <w:b/>
                <w:bCs/>
                <w:color w:val="FFFFFF"/>
                <w:sz w:val="18"/>
                <w:szCs w:val="18"/>
                <w:lang w:val="es-MX" w:eastAsia="es-MX"/>
              </w:rPr>
            </w:pPr>
            <w:r w:rsidRPr="0035246B">
              <w:rPr>
                <w:rFonts w:ascii="Calibri" w:hAnsi="Calibri"/>
                <w:b/>
                <w:bCs/>
                <w:color w:val="FFFFFF"/>
                <w:sz w:val="18"/>
                <w:szCs w:val="18"/>
                <w:lang w:val="es-MX" w:eastAsia="es-MX"/>
              </w:rPr>
              <w:t>No</w:t>
            </w:r>
          </w:p>
        </w:tc>
        <w:tc>
          <w:tcPr>
            <w:tcW w:w="541" w:type="pct"/>
            <w:tcBorders>
              <w:top w:val="single" w:sz="4" w:space="0" w:color="95B3D7"/>
              <w:left w:val="nil"/>
              <w:bottom w:val="single" w:sz="4" w:space="0" w:color="95B3D7"/>
              <w:right w:val="nil"/>
            </w:tcBorders>
            <w:shd w:val="clear" w:color="4F81BD" w:fill="4F81BD"/>
            <w:noWrap/>
            <w:vAlign w:val="bottom"/>
            <w:hideMark/>
          </w:tcPr>
          <w:p w:rsidR="000B4FC7" w:rsidRPr="0035246B" w:rsidRDefault="000B4FC7" w:rsidP="004A1A24">
            <w:pPr>
              <w:jc w:val="center"/>
              <w:rPr>
                <w:rFonts w:ascii="Calibri" w:hAnsi="Calibri"/>
                <w:b/>
                <w:bCs/>
                <w:color w:val="FFFFFF"/>
                <w:sz w:val="18"/>
                <w:szCs w:val="18"/>
                <w:lang w:val="es-MX" w:eastAsia="es-MX"/>
              </w:rPr>
            </w:pPr>
            <w:r w:rsidRPr="0035246B">
              <w:rPr>
                <w:rFonts w:ascii="Calibri" w:hAnsi="Calibri"/>
                <w:b/>
                <w:bCs/>
                <w:color w:val="FFFFFF"/>
                <w:sz w:val="18"/>
                <w:szCs w:val="18"/>
                <w:lang w:val="es-MX" w:eastAsia="es-MX"/>
              </w:rPr>
              <w:t>ECONOMICO</w:t>
            </w:r>
          </w:p>
        </w:tc>
        <w:tc>
          <w:tcPr>
            <w:tcW w:w="514" w:type="pct"/>
            <w:tcBorders>
              <w:top w:val="single" w:sz="4" w:space="0" w:color="95B3D7"/>
              <w:left w:val="nil"/>
              <w:bottom w:val="single" w:sz="4" w:space="0" w:color="95B3D7"/>
              <w:right w:val="nil"/>
            </w:tcBorders>
            <w:shd w:val="clear" w:color="4F81BD" w:fill="4F81BD"/>
            <w:noWrap/>
            <w:vAlign w:val="bottom"/>
            <w:hideMark/>
          </w:tcPr>
          <w:p w:rsidR="000B4FC7" w:rsidRPr="0035246B" w:rsidRDefault="000B4FC7" w:rsidP="004A1A24">
            <w:pPr>
              <w:jc w:val="center"/>
              <w:rPr>
                <w:rFonts w:ascii="Calibri" w:hAnsi="Calibri"/>
                <w:b/>
                <w:bCs/>
                <w:color w:val="FFFFFF"/>
                <w:sz w:val="18"/>
                <w:szCs w:val="18"/>
                <w:lang w:val="es-MX" w:eastAsia="es-MX"/>
              </w:rPr>
            </w:pPr>
            <w:r w:rsidRPr="0035246B">
              <w:rPr>
                <w:rFonts w:ascii="Calibri" w:hAnsi="Calibri"/>
                <w:b/>
                <w:bCs/>
                <w:color w:val="FFFFFF"/>
                <w:sz w:val="18"/>
                <w:szCs w:val="18"/>
                <w:lang w:val="es-MX" w:eastAsia="es-MX"/>
              </w:rPr>
              <w:t>$ AVALUO</w:t>
            </w:r>
          </w:p>
        </w:tc>
        <w:tc>
          <w:tcPr>
            <w:tcW w:w="528" w:type="pct"/>
            <w:tcBorders>
              <w:top w:val="single" w:sz="4" w:space="0" w:color="95B3D7"/>
              <w:left w:val="nil"/>
              <w:bottom w:val="single" w:sz="4" w:space="0" w:color="95B3D7"/>
              <w:right w:val="nil"/>
            </w:tcBorders>
            <w:shd w:val="clear" w:color="4F81BD" w:fill="4F81BD"/>
            <w:noWrap/>
            <w:vAlign w:val="bottom"/>
            <w:hideMark/>
          </w:tcPr>
          <w:p w:rsidR="000B4FC7" w:rsidRPr="0035246B" w:rsidRDefault="000B4FC7" w:rsidP="004A1A24">
            <w:pPr>
              <w:jc w:val="center"/>
              <w:rPr>
                <w:rFonts w:ascii="Calibri" w:hAnsi="Calibri"/>
                <w:b/>
                <w:bCs/>
                <w:color w:val="FFFFFF"/>
                <w:sz w:val="18"/>
                <w:szCs w:val="18"/>
                <w:lang w:val="es-MX" w:eastAsia="es-MX"/>
              </w:rPr>
            </w:pPr>
            <w:r w:rsidRPr="0035246B">
              <w:rPr>
                <w:rFonts w:ascii="Calibri" w:hAnsi="Calibri"/>
                <w:b/>
                <w:bCs/>
                <w:color w:val="FFFFFF"/>
                <w:sz w:val="18"/>
                <w:szCs w:val="18"/>
                <w:lang w:val="es-MX" w:eastAsia="es-MX"/>
              </w:rPr>
              <w:t>COLOR</w:t>
            </w:r>
          </w:p>
        </w:tc>
        <w:tc>
          <w:tcPr>
            <w:tcW w:w="427" w:type="pct"/>
            <w:tcBorders>
              <w:top w:val="single" w:sz="4" w:space="0" w:color="95B3D7"/>
              <w:left w:val="nil"/>
              <w:bottom w:val="single" w:sz="4" w:space="0" w:color="95B3D7"/>
              <w:right w:val="nil"/>
            </w:tcBorders>
            <w:shd w:val="clear" w:color="4F81BD" w:fill="4F81BD"/>
            <w:noWrap/>
            <w:vAlign w:val="bottom"/>
            <w:hideMark/>
          </w:tcPr>
          <w:p w:rsidR="000B4FC7" w:rsidRPr="0035246B" w:rsidRDefault="000B4FC7" w:rsidP="004A1A24">
            <w:pPr>
              <w:jc w:val="center"/>
              <w:rPr>
                <w:rFonts w:ascii="Calibri" w:hAnsi="Calibri"/>
                <w:b/>
                <w:bCs/>
                <w:color w:val="FFFFFF"/>
                <w:sz w:val="18"/>
                <w:szCs w:val="18"/>
                <w:lang w:val="es-MX" w:eastAsia="es-MX"/>
              </w:rPr>
            </w:pPr>
            <w:r w:rsidRPr="0035246B">
              <w:rPr>
                <w:rFonts w:ascii="Calibri" w:hAnsi="Calibri"/>
                <w:b/>
                <w:bCs/>
                <w:color w:val="FFFFFF"/>
                <w:sz w:val="18"/>
                <w:szCs w:val="18"/>
                <w:lang w:val="es-MX" w:eastAsia="es-MX"/>
              </w:rPr>
              <w:t>PLACA</w:t>
            </w:r>
          </w:p>
        </w:tc>
        <w:tc>
          <w:tcPr>
            <w:tcW w:w="671" w:type="pct"/>
            <w:tcBorders>
              <w:top w:val="single" w:sz="4" w:space="0" w:color="95B3D7"/>
              <w:left w:val="nil"/>
              <w:bottom w:val="single" w:sz="4" w:space="0" w:color="95B3D7"/>
              <w:right w:val="nil"/>
            </w:tcBorders>
            <w:shd w:val="clear" w:color="4F81BD" w:fill="4F81BD"/>
            <w:noWrap/>
            <w:vAlign w:val="bottom"/>
            <w:hideMark/>
          </w:tcPr>
          <w:p w:rsidR="000B4FC7" w:rsidRPr="0035246B" w:rsidRDefault="000B4FC7" w:rsidP="004A1A24">
            <w:pPr>
              <w:jc w:val="center"/>
              <w:rPr>
                <w:rFonts w:ascii="Calibri" w:hAnsi="Calibri"/>
                <w:b/>
                <w:bCs/>
                <w:color w:val="FFFFFF"/>
                <w:sz w:val="18"/>
                <w:szCs w:val="18"/>
                <w:lang w:val="es-MX" w:eastAsia="es-MX"/>
              </w:rPr>
            </w:pPr>
            <w:r w:rsidRPr="0035246B">
              <w:rPr>
                <w:rFonts w:ascii="Calibri" w:hAnsi="Calibri"/>
                <w:b/>
                <w:bCs/>
                <w:color w:val="FFFFFF"/>
                <w:sz w:val="18"/>
                <w:szCs w:val="18"/>
                <w:lang w:val="es-MX" w:eastAsia="es-MX"/>
              </w:rPr>
              <w:t>MARCA</w:t>
            </w:r>
          </w:p>
        </w:tc>
        <w:tc>
          <w:tcPr>
            <w:tcW w:w="921" w:type="pct"/>
            <w:tcBorders>
              <w:top w:val="single" w:sz="4" w:space="0" w:color="95B3D7"/>
              <w:left w:val="nil"/>
              <w:bottom w:val="single" w:sz="4" w:space="0" w:color="95B3D7"/>
              <w:right w:val="nil"/>
            </w:tcBorders>
            <w:shd w:val="clear" w:color="4F81BD" w:fill="4F81BD"/>
            <w:noWrap/>
            <w:vAlign w:val="center"/>
            <w:hideMark/>
          </w:tcPr>
          <w:p w:rsidR="000B4FC7" w:rsidRPr="0035246B" w:rsidRDefault="000B4FC7" w:rsidP="004A1A24">
            <w:pPr>
              <w:rPr>
                <w:rFonts w:ascii="Calibri" w:hAnsi="Calibri"/>
                <w:b/>
                <w:bCs/>
                <w:color w:val="FFFFFF"/>
                <w:sz w:val="18"/>
                <w:szCs w:val="18"/>
                <w:lang w:val="es-MX" w:eastAsia="es-MX"/>
              </w:rPr>
            </w:pPr>
            <w:r w:rsidRPr="0035246B">
              <w:rPr>
                <w:rFonts w:ascii="Calibri" w:hAnsi="Calibri"/>
                <w:b/>
                <w:bCs/>
                <w:color w:val="FFFFFF"/>
                <w:sz w:val="18"/>
                <w:szCs w:val="18"/>
                <w:lang w:val="es-MX" w:eastAsia="es-MX"/>
              </w:rPr>
              <w:t>SUBMARCA</w:t>
            </w:r>
          </w:p>
        </w:tc>
        <w:tc>
          <w:tcPr>
            <w:tcW w:w="260" w:type="pct"/>
            <w:tcBorders>
              <w:top w:val="single" w:sz="4" w:space="0" w:color="95B3D7"/>
              <w:left w:val="nil"/>
              <w:bottom w:val="single" w:sz="4" w:space="0" w:color="95B3D7"/>
              <w:right w:val="nil"/>
            </w:tcBorders>
            <w:shd w:val="clear" w:color="4F81BD" w:fill="4F81BD"/>
            <w:noWrap/>
            <w:vAlign w:val="bottom"/>
            <w:hideMark/>
          </w:tcPr>
          <w:p w:rsidR="000B4FC7" w:rsidRPr="0035246B" w:rsidRDefault="000B4FC7" w:rsidP="004A1A24">
            <w:pPr>
              <w:rPr>
                <w:rFonts w:ascii="Calibri" w:hAnsi="Calibri"/>
                <w:b/>
                <w:bCs/>
                <w:color w:val="FFFFFF"/>
                <w:sz w:val="18"/>
                <w:szCs w:val="18"/>
                <w:lang w:val="es-MX" w:eastAsia="es-MX"/>
              </w:rPr>
            </w:pPr>
            <w:r w:rsidRPr="0035246B">
              <w:rPr>
                <w:rFonts w:ascii="Calibri" w:hAnsi="Calibri"/>
                <w:b/>
                <w:bCs/>
                <w:color w:val="FFFFFF"/>
                <w:sz w:val="18"/>
                <w:szCs w:val="18"/>
                <w:lang w:val="es-MX" w:eastAsia="es-MX"/>
              </w:rPr>
              <w:t>MOD</w:t>
            </w:r>
          </w:p>
        </w:tc>
        <w:tc>
          <w:tcPr>
            <w:tcW w:w="935" w:type="pct"/>
            <w:tcBorders>
              <w:top w:val="single" w:sz="4" w:space="0" w:color="95B3D7"/>
              <w:left w:val="nil"/>
              <w:bottom w:val="single" w:sz="4" w:space="0" w:color="95B3D7"/>
              <w:right w:val="single" w:sz="4" w:space="0" w:color="95B3D7"/>
            </w:tcBorders>
            <w:shd w:val="clear" w:color="4F81BD" w:fill="4F81BD"/>
            <w:noWrap/>
            <w:vAlign w:val="bottom"/>
            <w:hideMark/>
          </w:tcPr>
          <w:p w:rsidR="000B4FC7" w:rsidRPr="0035246B" w:rsidRDefault="000B4FC7" w:rsidP="004A1A24">
            <w:pPr>
              <w:jc w:val="center"/>
              <w:rPr>
                <w:rFonts w:ascii="Calibri" w:hAnsi="Calibri"/>
                <w:b/>
                <w:bCs/>
                <w:color w:val="FFFFFF"/>
                <w:sz w:val="18"/>
                <w:szCs w:val="18"/>
                <w:lang w:val="es-MX" w:eastAsia="es-MX"/>
              </w:rPr>
            </w:pPr>
            <w:r w:rsidRPr="0035246B">
              <w:rPr>
                <w:rFonts w:ascii="Calibri" w:hAnsi="Calibri"/>
                <w:b/>
                <w:bCs/>
                <w:color w:val="FFFFFF"/>
                <w:sz w:val="18"/>
                <w:szCs w:val="18"/>
                <w:lang w:val="es-MX" w:eastAsia="es-MX"/>
              </w:rPr>
              <w:t>SERIE</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AX2085</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$3,100.00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XKG2612</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VOLKSWAGEN</w:t>
            </w:r>
          </w:p>
        </w:tc>
        <w:tc>
          <w:tcPr>
            <w:tcW w:w="92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SEDAN</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2000</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3VWS1A1B0YM903914</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AX2107</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$2,300.00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XKG2321</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CHEVROLET</w:t>
            </w:r>
          </w:p>
        </w:tc>
        <w:tc>
          <w:tcPr>
            <w:tcW w:w="92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CHEVY POP</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1999</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3G1SF2423XS158858</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3</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AX2147</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$400.00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AZUL</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XKG1788</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VOLKSWAGEN</w:t>
            </w:r>
          </w:p>
        </w:tc>
        <w:tc>
          <w:tcPr>
            <w:tcW w:w="92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SEDAN</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2000</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3VWS1A1B8YM934828</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4</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AX2243</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$7,500.00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XKG2497</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NISSAN</w:t>
            </w:r>
          </w:p>
        </w:tc>
        <w:tc>
          <w:tcPr>
            <w:tcW w:w="92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SENTRA XE</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2001</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3N1CB51S61L045391</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5</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AX2247</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$7,500.00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XKG2496</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NISSAN</w:t>
            </w:r>
          </w:p>
        </w:tc>
        <w:tc>
          <w:tcPr>
            <w:tcW w:w="92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SENTRA XE</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2001</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3N1CB51SX1K205794</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6</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AX2299</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$6,100.00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AZUL</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XKG2766</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CHEVROLET</w:t>
            </w:r>
          </w:p>
        </w:tc>
        <w:tc>
          <w:tcPr>
            <w:tcW w:w="92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CHEVY POP</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2001</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3G1SF24231S245666</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7</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AX2348</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$6,600.00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XKG2397</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VOLKSWAGEN</w:t>
            </w:r>
          </w:p>
        </w:tc>
        <w:tc>
          <w:tcPr>
            <w:tcW w:w="92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POINTER</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2002</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9BWCC05X72P004072</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8</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AX2358</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$5,100.00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XKG1161</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VOLKSWAGEN</w:t>
            </w:r>
          </w:p>
        </w:tc>
        <w:tc>
          <w:tcPr>
            <w:tcW w:w="92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SEDAN</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2002</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3VWS1A1B72M910592</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9</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AX2374</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$5,100.00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XKG1252</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VOLKSWAGEN</w:t>
            </w:r>
          </w:p>
        </w:tc>
        <w:tc>
          <w:tcPr>
            <w:tcW w:w="92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SEDAN</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2002</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3VWS1A1B22M916252</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10</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AX2396</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$5,700.00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XKG2289</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CHEVROLET</w:t>
            </w:r>
          </w:p>
        </w:tc>
        <w:tc>
          <w:tcPr>
            <w:tcW w:w="92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CHEVY MONZA</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2001</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3G1SE54641S196453</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11</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AX2397</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$5,200.00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XKG2279</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CHEVROLET</w:t>
            </w:r>
          </w:p>
        </w:tc>
        <w:tc>
          <w:tcPr>
            <w:tcW w:w="92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CHEVY MONZA</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2001</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3G1SE54611S212964</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12</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AX2654</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$6,700.00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XKG2381</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VOLKSWAGEN</w:t>
            </w:r>
          </w:p>
        </w:tc>
        <w:tc>
          <w:tcPr>
            <w:tcW w:w="92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POINTER</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2003</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9BWCC05X53T141214</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13</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AX2681</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$7,200.00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XKG2454</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NISSAN</w:t>
            </w:r>
          </w:p>
        </w:tc>
        <w:tc>
          <w:tcPr>
            <w:tcW w:w="92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TSURU</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2004</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3N1EB31S24K568348</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14</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AX2691</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$9,600.00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BEIGE</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XKG1157</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CHEVROLET</w:t>
            </w:r>
          </w:p>
        </w:tc>
        <w:tc>
          <w:tcPr>
            <w:tcW w:w="92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ASTRA</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2005</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93CTC69B05B206562</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15</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AX2706</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$8,300.00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PLATA</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XKG2499</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NISSAN</w:t>
            </w:r>
          </w:p>
        </w:tc>
        <w:tc>
          <w:tcPr>
            <w:tcW w:w="92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PLATINA K</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2005</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3N1JH01SX5L242496</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16</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AX2708</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$11,900.00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BEIGE</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XKG1163</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CHEVROLET</w:t>
            </w:r>
          </w:p>
        </w:tc>
        <w:tc>
          <w:tcPr>
            <w:tcW w:w="92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ASTRA</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2005</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93CTC48B25B189897</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17</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AX2883</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$16,600.00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XKG1473</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FORD</w:t>
            </w:r>
          </w:p>
        </w:tc>
        <w:tc>
          <w:tcPr>
            <w:tcW w:w="92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IKON</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2007</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3FABP04B87M105091</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18</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AX2968</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$29,700.00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ARENA</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XKG1236</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CHEVROLET</w:t>
            </w:r>
          </w:p>
        </w:tc>
        <w:tc>
          <w:tcPr>
            <w:tcW w:w="92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OPTRA</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2008</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KL1JJ51Z88K008995</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19</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AX2972</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$26,800.00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ARENA</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XKG1253</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CHEVROLET</w:t>
            </w:r>
          </w:p>
        </w:tc>
        <w:tc>
          <w:tcPr>
            <w:tcW w:w="92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OPTRA</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2008</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KL1JJ51Z58K312513</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AX2975</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$20,700.00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GRIS</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XKG1247</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CHEVROLET</w:t>
            </w:r>
          </w:p>
        </w:tc>
        <w:tc>
          <w:tcPr>
            <w:tcW w:w="92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OPTRA</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2008</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KL1JJ51ZX8K315410</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21</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AX2984</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$5,500.00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NEGRO</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XKG2174</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NISSAN</w:t>
            </w:r>
          </w:p>
        </w:tc>
        <w:tc>
          <w:tcPr>
            <w:tcW w:w="92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PLATINA</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2005</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3N1JH01S65L249140</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22</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AX2985</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$5,500.00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AZUL</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XKG2366</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NISSAN</w:t>
            </w:r>
          </w:p>
        </w:tc>
        <w:tc>
          <w:tcPr>
            <w:tcW w:w="92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PLATINA</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2005</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3N1JH01S75L246098</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23</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AX2989</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$5,500.00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ROJO</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XKG2606</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NISSAN</w:t>
            </w:r>
          </w:p>
        </w:tc>
        <w:tc>
          <w:tcPr>
            <w:tcW w:w="92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PLATINA</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2005</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3N1JH01S55L246049</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24</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AX2993</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$5,500.00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XKG2060</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NISSAN</w:t>
            </w:r>
          </w:p>
        </w:tc>
        <w:tc>
          <w:tcPr>
            <w:tcW w:w="92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PLATINA</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2005</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3N1JH01SX5L246046</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25</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AX3006</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$5,500.00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CAPUCCINO</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XKG1733</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NISSAN</w:t>
            </w:r>
          </w:p>
        </w:tc>
        <w:tc>
          <w:tcPr>
            <w:tcW w:w="92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PLATINA</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2005</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3N1JH01S65L250241</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26</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AX3013</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$5,500.00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XKG1648</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NISSAN</w:t>
            </w:r>
          </w:p>
        </w:tc>
        <w:tc>
          <w:tcPr>
            <w:tcW w:w="92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PLATINA</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2005</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3N1JH01S45L246768</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27</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AX3022</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$5,500.00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PLATA</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XKG1552</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NISSAN</w:t>
            </w:r>
          </w:p>
        </w:tc>
        <w:tc>
          <w:tcPr>
            <w:tcW w:w="92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PLATINA</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2005</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3N1JH01S15L245917</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28</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AX3023</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$5,500.00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ARENA</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XKG1730</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NISSAN</w:t>
            </w:r>
          </w:p>
        </w:tc>
        <w:tc>
          <w:tcPr>
            <w:tcW w:w="92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PLATINA</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2005</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3N1JH01S55L245435</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29</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AX3032</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$5,500.00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ARENA</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XKG1732</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NISSAN</w:t>
            </w:r>
          </w:p>
        </w:tc>
        <w:tc>
          <w:tcPr>
            <w:tcW w:w="92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PLATINA</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2005</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3N1JH01S65L245573</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30</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AX3042</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$5,500.00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ARENA</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XKG2180</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NISSAN</w:t>
            </w:r>
          </w:p>
        </w:tc>
        <w:tc>
          <w:tcPr>
            <w:tcW w:w="92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PLATINA</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2005</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3N1JH01S45L251663</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31</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AX3048</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$5,500.00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ARENA</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XKG2392</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NISSAN</w:t>
            </w:r>
          </w:p>
        </w:tc>
        <w:tc>
          <w:tcPr>
            <w:tcW w:w="92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PLATINA</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2005</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3N1JH01S35L252299</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32</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AX3049</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$5,500.00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AZUL</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XKG2601</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NISSAN</w:t>
            </w:r>
          </w:p>
        </w:tc>
        <w:tc>
          <w:tcPr>
            <w:tcW w:w="92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PLATINA</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2005</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3N1JH01S85L252234</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33</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AX3050</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$5,500.00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ARENA</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XKG1734</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NISSAN</w:t>
            </w:r>
          </w:p>
        </w:tc>
        <w:tc>
          <w:tcPr>
            <w:tcW w:w="92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PLATINA</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2005</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3N1JH01S05L251983</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34</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AX3052</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$5,500.00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ARENA</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XKG2388</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NISSAN</w:t>
            </w:r>
          </w:p>
        </w:tc>
        <w:tc>
          <w:tcPr>
            <w:tcW w:w="92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PLATINA</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2005</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3N1JH01S25L250544</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35</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AX3061</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$5,500.00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ARENA</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XKG1556</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NISSAN</w:t>
            </w:r>
          </w:p>
        </w:tc>
        <w:tc>
          <w:tcPr>
            <w:tcW w:w="92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PLATINA</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2005</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3N1JH01S05L250333</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36</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AX3066</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$5,500.00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ROJO</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XKG1159</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NISSAN</w:t>
            </w:r>
          </w:p>
        </w:tc>
        <w:tc>
          <w:tcPr>
            <w:tcW w:w="92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PLATINA</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2005</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3N1JH01S55L245354</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37</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AX4026</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$26,400.00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AZUL</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XKG2461</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FORD</w:t>
            </w:r>
          </w:p>
        </w:tc>
        <w:tc>
          <w:tcPr>
            <w:tcW w:w="92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FOCUS</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2010</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WF0LP3XH6A1121792</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38</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AX4080</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$15,900.00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XKG1760</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DODGE</w:t>
            </w:r>
          </w:p>
        </w:tc>
        <w:tc>
          <w:tcPr>
            <w:tcW w:w="92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AVENGER SE</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2009</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1B3KC46B59N541546</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lastRenderedPageBreak/>
              <w:t>39</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AX4082</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$38,400.00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XKG2264</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VOLKSWAGEN</w:t>
            </w:r>
          </w:p>
        </w:tc>
        <w:tc>
          <w:tcPr>
            <w:tcW w:w="92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JETTA</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2009</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3VWRV09M69M623869</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40</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AX4085</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$15,600.00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XKG1613</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NISSAN</w:t>
            </w:r>
          </w:p>
        </w:tc>
        <w:tc>
          <w:tcPr>
            <w:tcW w:w="92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PLATINA</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2008</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3N1JH01S98L205816</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41</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AX4087</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$12,600.00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XKG1612</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NISSAN</w:t>
            </w:r>
          </w:p>
        </w:tc>
        <w:tc>
          <w:tcPr>
            <w:tcW w:w="92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PLATINA</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2008</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3N1JH01S88L205936</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42</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AX4093</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$13,000.00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XKG1382</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NISSAN</w:t>
            </w:r>
          </w:p>
        </w:tc>
        <w:tc>
          <w:tcPr>
            <w:tcW w:w="92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TSURU</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2007</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3N1EB31SX7K336598</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43</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AX4095</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$13,000.00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XKG1384</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NISSAN</w:t>
            </w:r>
          </w:p>
        </w:tc>
        <w:tc>
          <w:tcPr>
            <w:tcW w:w="92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TSURU</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2007</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3N1EB31S37K337222</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44</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AX4101</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$10,300.00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XKG1677</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NISSAN</w:t>
            </w:r>
          </w:p>
        </w:tc>
        <w:tc>
          <w:tcPr>
            <w:tcW w:w="92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PLATINA</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2007</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3N1JH01S77L215646</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45</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AX4109</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$10,700.00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XKG1775</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CHEVROLET</w:t>
            </w:r>
          </w:p>
        </w:tc>
        <w:tc>
          <w:tcPr>
            <w:tcW w:w="92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CHEVY</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2008</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3G1SF61X78S127945</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46</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AX4113</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$35,100.00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XKG1776</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DODGE</w:t>
            </w:r>
          </w:p>
        </w:tc>
        <w:tc>
          <w:tcPr>
            <w:tcW w:w="92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AVENGER</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2008</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1B3KC46K88N161602</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47</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AX4126</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$10,800.00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XKG1770</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NISSAN</w:t>
            </w:r>
          </w:p>
        </w:tc>
        <w:tc>
          <w:tcPr>
            <w:tcW w:w="92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PLATINA</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2007</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3N1JH01S97L203269</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48</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AX4129</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$7,000.00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XKG1777</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NISSAN</w:t>
            </w:r>
          </w:p>
        </w:tc>
        <w:tc>
          <w:tcPr>
            <w:tcW w:w="92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PLATINA</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2008</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3N1JH01S18L204062</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49</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AX4146</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$7,000.00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XKG1377</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NISSAN</w:t>
            </w:r>
          </w:p>
        </w:tc>
        <w:tc>
          <w:tcPr>
            <w:tcW w:w="92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PLATINA</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2008</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3N1JH01S58L205571</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50</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AX4148</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$12,700.00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GRIS</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XKG1778</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CHEVROLET</w:t>
            </w:r>
          </w:p>
        </w:tc>
        <w:tc>
          <w:tcPr>
            <w:tcW w:w="92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CHEVY</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2008</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3G1SF61X88S130448</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51</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AX4162</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$21,400.00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PLATA</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XKG1789</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VOLKSWAGEN</w:t>
            </w:r>
          </w:p>
        </w:tc>
        <w:tc>
          <w:tcPr>
            <w:tcW w:w="92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JETTA</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2012</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3VW2V09M4CM028723</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52</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AX4204</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$28,200.00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DORADO</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XKG2639</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CHEVROLET</w:t>
            </w:r>
          </w:p>
        </w:tc>
        <w:tc>
          <w:tcPr>
            <w:tcW w:w="92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CHEVY</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2012</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3G1SE5ZA6CS112536</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53</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AX4588</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$73,300.00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XKG2935</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HONDA</w:t>
            </w:r>
          </w:p>
        </w:tc>
        <w:tc>
          <w:tcPr>
            <w:tcW w:w="92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CIVIC</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2012</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19XFB2682CE603833</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54</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AY2013</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$7,900.00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PLATA</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XKG1542</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DODGE</w:t>
            </w:r>
          </w:p>
        </w:tc>
        <w:tc>
          <w:tcPr>
            <w:tcW w:w="92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NEON SE</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2000</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YD829105</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55</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AY2141</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$15,100.00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ARENA</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XKG1635</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DODGE</w:t>
            </w:r>
          </w:p>
        </w:tc>
        <w:tc>
          <w:tcPr>
            <w:tcW w:w="92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STRATUS</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2006</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1B3EL46X16N171071</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56</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AY2143</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$14,000.00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ARENA</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XKG1653</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DODGE</w:t>
            </w:r>
          </w:p>
        </w:tc>
        <w:tc>
          <w:tcPr>
            <w:tcW w:w="92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STRATUS</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2006</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1B3EL46X76N156929</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57</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AY2150</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$14,000.00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NEGRO</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XKG1072</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FORD</w:t>
            </w:r>
          </w:p>
        </w:tc>
        <w:tc>
          <w:tcPr>
            <w:tcW w:w="92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POLICE INTERCEPTOR</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2007</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2FAHP71W87X109575</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58</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AY2162</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$1,400.00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NEGRO</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XKG2656</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FORD</w:t>
            </w:r>
          </w:p>
        </w:tc>
        <w:tc>
          <w:tcPr>
            <w:tcW w:w="92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POLICE INTERCEPTOR</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2007</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2FAHP71W17X135967</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59</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AY2164</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$14,000.00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NEGRO</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XKG2655</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FORD</w:t>
            </w:r>
          </w:p>
        </w:tc>
        <w:tc>
          <w:tcPr>
            <w:tcW w:w="92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POLICE INTERCEPTOR</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2007</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2FAHP71WX7X135966</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60</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AY2190</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$7,700.00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AZUL</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XKG2384</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DODGE</w:t>
            </w:r>
          </w:p>
        </w:tc>
        <w:tc>
          <w:tcPr>
            <w:tcW w:w="92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STRATUS</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2005</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1B3DL46X05N621142</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61</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AY2199</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$17,900.00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XKG1551</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DODGE</w:t>
            </w:r>
          </w:p>
        </w:tc>
        <w:tc>
          <w:tcPr>
            <w:tcW w:w="92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STRATUS</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2005</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1B3DL46X45N664740</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62</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AY2207</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$17,400.00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PLATA</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XKG1728</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DODGE</w:t>
            </w:r>
          </w:p>
        </w:tc>
        <w:tc>
          <w:tcPr>
            <w:tcW w:w="92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STRATUS</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2005</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1B3DL46X25N662307</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63</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BV0648</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$600.00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WN00166</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CHEVROLET</w:t>
            </w:r>
          </w:p>
        </w:tc>
        <w:tc>
          <w:tcPr>
            <w:tcW w:w="92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1500</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1989</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3GCEC20T0KM129228</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64</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BV0689</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$600.00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WN00163</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CHEVROLET</w:t>
            </w:r>
          </w:p>
        </w:tc>
        <w:tc>
          <w:tcPr>
            <w:tcW w:w="92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1500</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1989</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3GCEC20T2KM135659</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65</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BV0698</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$600.00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WN00133</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CHEVROLET</w:t>
            </w:r>
          </w:p>
        </w:tc>
        <w:tc>
          <w:tcPr>
            <w:tcW w:w="92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1500</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1989</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3GCEC20TXKM126417</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66</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BV0734</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$1,100.00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WN00116</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CHEVROLET</w:t>
            </w:r>
          </w:p>
        </w:tc>
        <w:tc>
          <w:tcPr>
            <w:tcW w:w="92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1500</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1990</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3GCEC20T0LM139453</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67</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BV0760</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$1,300.00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AZUL</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WN00164</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CHEVROLET</w:t>
            </w:r>
          </w:p>
        </w:tc>
        <w:tc>
          <w:tcPr>
            <w:tcW w:w="92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1500</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1991</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3GCEC20T4MM109552</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68</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BV0995</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$1,300.00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GRIS</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WN00115</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CHEVROLET</w:t>
            </w:r>
          </w:p>
        </w:tc>
        <w:tc>
          <w:tcPr>
            <w:tcW w:w="92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1500</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1991</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3GCEC20T3MM131302</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69</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BV1022</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$1,300.00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WN00132</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CHEVROLET</w:t>
            </w:r>
          </w:p>
        </w:tc>
        <w:tc>
          <w:tcPr>
            <w:tcW w:w="92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1500</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1991</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3GCEC20T5MM131415</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70</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BV1138</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$1,500.00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WN01077</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CHEVROLET</w:t>
            </w:r>
          </w:p>
        </w:tc>
        <w:tc>
          <w:tcPr>
            <w:tcW w:w="92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1500</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1995</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3GCEC20ADSM103825</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71</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BV1140</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$1,500.00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WN01028</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CHEVROLET</w:t>
            </w:r>
          </w:p>
        </w:tc>
        <w:tc>
          <w:tcPr>
            <w:tcW w:w="92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1500</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1995</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3GCEC20A2SM104071</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72</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BV1241</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$5,400.00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WN01221</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CHEVROLET</w:t>
            </w:r>
          </w:p>
        </w:tc>
        <w:tc>
          <w:tcPr>
            <w:tcW w:w="92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CUSTOM 1500</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1998</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1GCEC2479WZ185461</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73</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BV1250</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$1,900.00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VERDE</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WN01214</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CHEVROLET</w:t>
            </w:r>
          </w:p>
        </w:tc>
        <w:tc>
          <w:tcPr>
            <w:tcW w:w="92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 15 SILVERADO</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1998</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1GCEC2476WZ182680</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74</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BV1319</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$1,900.00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WN01218</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CHEVROLET</w:t>
            </w:r>
          </w:p>
        </w:tc>
        <w:tc>
          <w:tcPr>
            <w:tcW w:w="92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1500</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1998</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1GCEC2475WZ222991</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75</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BV1331</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$1,900.00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WN01210</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CHEVROLET</w:t>
            </w:r>
          </w:p>
        </w:tc>
        <w:tc>
          <w:tcPr>
            <w:tcW w:w="92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1500</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1998</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1GCEC247XWZ221707</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76</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BV2046</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$3,800.00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WN01042</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FORD</w:t>
            </w:r>
          </w:p>
        </w:tc>
        <w:tc>
          <w:tcPr>
            <w:tcW w:w="92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F 150 XL</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1999</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3FTDF1724XMA32762</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77</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BV2057</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$1,500.00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WN01052</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NISSAN</w:t>
            </w:r>
          </w:p>
        </w:tc>
        <w:tc>
          <w:tcPr>
            <w:tcW w:w="92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PICK UP</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1999</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3N6CD15SXXK035159</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78</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BV2084</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$5,500.00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ROJO</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WN01202</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FORD</w:t>
            </w:r>
          </w:p>
        </w:tc>
        <w:tc>
          <w:tcPr>
            <w:tcW w:w="92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F 150</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1999</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3FTDF172XXMA34967</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79</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BV2093</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$9,500.00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WN01075</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CHEVROLET</w:t>
            </w:r>
          </w:p>
        </w:tc>
        <w:tc>
          <w:tcPr>
            <w:tcW w:w="92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1500</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1999</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1GCEC34W3XZ214600</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80</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BV2098</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$9,500.00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WN00534</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CHEVROLET</w:t>
            </w:r>
          </w:p>
        </w:tc>
        <w:tc>
          <w:tcPr>
            <w:tcW w:w="92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 15 SILVERADO</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1999</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1GCEC34W3XZ214368</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81</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BV2174</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$12,600.00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WN00201</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CHEVROLET</w:t>
            </w:r>
          </w:p>
        </w:tc>
        <w:tc>
          <w:tcPr>
            <w:tcW w:w="92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1500</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2000</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1GCEC14WXYZ134085</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82</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BV2203</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$11,400.00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WN02062</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CHEVROLET</w:t>
            </w:r>
          </w:p>
        </w:tc>
        <w:tc>
          <w:tcPr>
            <w:tcW w:w="92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2500</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2000</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1GCEC24R4YZ204065</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83</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BV2255</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$15,500.00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NEGRO/ORO</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WN00123</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FORD</w:t>
            </w:r>
          </w:p>
        </w:tc>
        <w:tc>
          <w:tcPr>
            <w:tcW w:w="92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F 250 XL</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2000</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3FTEF17W0YMA16230</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84</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BV2361</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$5,800.00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WN01037</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CHEVROLET</w:t>
            </w:r>
          </w:p>
        </w:tc>
        <w:tc>
          <w:tcPr>
            <w:tcW w:w="92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CHEVY PICK UP</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2000</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93CSK80N6YC217548</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85</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BV2382</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$12,400.00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WN01159</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NISSAN</w:t>
            </w:r>
          </w:p>
        </w:tc>
        <w:tc>
          <w:tcPr>
            <w:tcW w:w="92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DOBLE CABINA</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2001</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3N6CD13S51K029277</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86</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BV2392</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$8,700.00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WN00197</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CHEVROLET</w:t>
            </w:r>
          </w:p>
        </w:tc>
        <w:tc>
          <w:tcPr>
            <w:tcW w:w="92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CHEVY PICK UP</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2000</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93CSK80N0YC221093</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lastRenderedPageBreak/>
              <w:t>87</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BV2424</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$15,800.00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BRONCE</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WN01314</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DODGE</w:t>
            </w:r>
          </w:p>
        </w:tc>
        <w:tc>
          <w:tcPr>
            <w:tcW w:w="92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RAM 1500</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2001</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3B7HC16X21M508232</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88</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BV2425</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$17,500.00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WN01040</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DODGE</w:t>
            </w:r>
          </w:p>
        </w:tc>
        <w:tc>
          <w:tcPr>
            <w:tcW w:w="92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RAM 2500 4X4</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2001</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3B7JF26Y81M513295</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89</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BV2465</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$13,500.00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NEGRO/ORO</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WN00396</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DODGE</w:t>
            </w:r>
          </w:p>
        </w:tc>
        <w:tc>
          <w:tcPr>
            <w:tcW w:w="92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RAM 2500</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2001</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3B7JC26Y61M532873</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90</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BV2484</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$14,000.00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WN01961</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DODGE</w:t>
            </w:r>
          </w:p>
        </w:tc>
        <w:tc>
          <w:tcPr>
            <w:tcW w:w="92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RAM 2500 4X4</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2001</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3B7JF26Y51M533682</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91</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BV2505</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$10,400.00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PLATA</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WN01031</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CHEVROLET</w:t>
            </w:r>
          </w:p>
        </w:tc>
        <w:tc>
          <w:tcPr>
            <w:tcW w:w="92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CHEVY PICK UP</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2001</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93CSK80N41C192462</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92</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BV2547</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$14,200.00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GRIS</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WN00522</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CHEVROLET</w:t>
            </w:r>
          </w:p>
        </w:tc>
        <w:tc>
          <w:tcPr>
            <w:tcW w:w="92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 20 CUSTOM</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2001</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1GCEC24RX1Z216307</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93</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BV2646</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$16,100.00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WN00520</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CHEVROLET</w:t>
            </w:r>
          </w:p>
        </w:tc>
        <w:tc>
          <w:tcPr>
            <w:tcW w:w="92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 15 SILVERADO</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2002</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1GCEC14WX2Z168373</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94</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BV2658</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$9,200.00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WN01030</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DODGE</w:t>
            </w:r>
          </w:p>
        </w:tc>
        <w:tc>
          <w:tcPr>
            <w:tcW w:w="92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RAM 2500 4X4</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2001</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3B7JF26Z11M539830</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95</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BV2660</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$8,500.00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METALICO</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WN01041</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CHEVROLET</w:t>
            </w:r>
          </w:p>
        </w:tc>
        <w:tc>
          <w:tcPr>
            <w:tcW w:w="92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CUSTOM C20</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2002</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1GCEC24R42Z166215</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96</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BV2894</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$7,800.00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WN01980</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CHEVROLET</w:t>
            </w:r>
          </w:p>
        </w:tc>
        <w:tc>
          <w:tcPr>
            <w:tcW w:w="92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CHEVY PICK UP</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2002</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93CSL80N12B192696</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97</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BV2931</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$14,400.00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GRIS</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WN01084</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CHEVROLET</w:t>
            </w:r>
          </w:p>
        </w:tc>
        <w:tc>
          <w:tcPr>
            <w:tcW w:w="92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SILVERADO</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2003</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1GCEC14TX3Z354678</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98</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BV2968</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$17,700.00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ORO</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WN01149</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CHEVROLET</w:t>
            </w:r>
          </w:p>
        </w:tc>
        <w:tc>
          <w:tcPr>
            <w:tcW w:w="92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SILVERADO CAB. 4X4</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2004</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1GCEK19T64Z124133</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99</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BV2975</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$9,900.00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ALMENDRA</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WN01950</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DODGE</w:t>
            </w:r>
          </w:p>
        </w:tc>
        <w:tc>
          <w:tcPr>
            <w:tcW w:w="92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RAM 2500 REG CAB ST</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2004</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1D7HU16N04J168906</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100</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BV3005</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$11,900.00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WN00624</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CHEVROLET</w:t>
            </w:r>
          </w:p>
        </w:tc>
        <w:tc>
          <w:tcPr>
            <w:tcW w:w="92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SILVERADO CAB. REG.</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2004</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1GCEC14X34Z244155</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101</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BV3034</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$18,800.00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NEGRO</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WN00539</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NISSAN</w:t>
            </w:r>
          </w:p>
        </w:tc>
        <w:tc>
          <w:tcPr>
            <w:tcW w:w="92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FRONTIER</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2004</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1N6DD26T84C417290</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102</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BV3035</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$17,700.00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WN01160</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FORD</w:t>
            </w:r>
          </w:p>
        </w:tc>
        <w:tc>
          <w:tcPr>
            <w:tcW w:w="92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RANGER CREW CAB XL</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2004</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8AFDT50D146368000</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103</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BV3058</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$8,900.00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PLATA</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WN00089</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NISSAN</w:t>
            </w:r>
          </w:p>
        </w:tc>
        <w:tc>
          <w:tcPr>
            <w:tcW w:w="92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n-US" w:eastAsia="es-MX"/>
              </w:rPr>
            </w:pPr>
            <w:r w:rsidRPr="0035246B">
              <w:rPr>
                <w:rFonts w:ascii="Calibri" w:hAnsi="Calibri"/>
                <w:color w:val="000000"/>
                <w:sz w:val="18"/>
                <w:szCs w:val="18"/>
                <w:lang w:val="en-US" w:eastAsia="es-MX"/>
              </w:rPr>
              <w:t>PICK UP LARGO T/M DH</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2004</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3N6CD12S54K144936</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104</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BV3191</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$11,700.00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WN00625</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CHEVROLET</w:t>
            </w:r>
          </w:p>
        </w:tc>
        <w:tc>
          <w:tcPr>
            <w:tcW w:w="92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SILVERADO CAB. REG.</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2005</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3GBEC14X85M103864</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105</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BV3204</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$10,200.00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WN00887</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CHEVROLET</w:t>
            </w:r>
          </w:p>
        </w:tc>
        <w:tc>
          <w:tcPr>
            <w:tcW w:w="92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SILVERADO CAB. REG.</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2005</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3GBEC14X75M103015</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106</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BV3216</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$11,500.00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WN00661</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CHEVROLET</w:t>
            </w:r>
          </w:p>
        </w:tc>
        <w:tc>
          <w:tcPr>
            <w:tcW w:w="92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SILVERADO CAB. REG.</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2005</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3GBEC14X65M102907</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107</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BV3416</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$21,100.00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WN00619</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DODGE</w:t>
            </w:r>
          </w:p>
        </w:tc>
        <w:tc>
          <w:tcPr>
            <w:tcW w:w="92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RAM 1500</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2005</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1D7HA16KX5J547847</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108</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BV3433</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$21,100.00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WN00957</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DODGE</w:t>
            </w:r>
          </w:p>
        </w:tc>
        <w:tc>
          <w:tcPr>
            <w:tcW w:w="92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RAM 1500</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2005</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1D7HA16K45J653789</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109</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BV3460</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$21,100.00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NEGRO</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WN02367</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DODGE</w:t>
            </w:r>
          </w:p>
        </w:tc>
        <w:tc>
          <w:tcPr>
            <w:tcW w:w="92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RAM 1500 4X2</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2005</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1D7HA16K15J653622</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110</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BV3474</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$21,100.00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NEGRO</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WN00390</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DODGE</w:t>
            </w:r>
          </w:p>
        </w:tc>
        <w:tc>
          <w:tcPr>
            <w:tcW w:w="92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RAM 1500 4X2</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2005</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1D7HA16K75J653771</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111</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BV3599</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$25,900.00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 xml:space="preserve">WG05842 </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CHEVROLET</w:t>
            </w:r>
          </w:p>
        </w:tc>
        <w:tc>
          <w:tcPr>
            <w:tcW w:w="92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COLORADO</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2006</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1GCCS138268158963</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112</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BV3600</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$16,600.00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WG01209</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CHEVROLET</w:t>
            </w:r>
          </w:p>
        </w:tc>
        <w:tc>
          <w:tcPr>
            <w:tcW w:w="92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COLORADO</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2006</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1GCCS138968160399</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113</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BV3649</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$17,600.00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WN00634</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CHEVROLET</w:t>
            </w:r>
          </w:p>
        </w:tc>
        <w:tc>
          <w:tcPr>
            <w:tcW w:w="92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SILVERADO 4X2 CAB RE</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2007</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3GCEC14T07G181453</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114</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BV3658</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$17,600.00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WN00644</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CHEVROLET</w:t>
            </w:r>
          </w:p>
        </w:tc>
        <w:tc>
          <w:tcPr>
            <w:tcW w:w="92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SILVERADO 4X2 CAB RE</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2007</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3GCEC14T57G181741</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115</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BV3731</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$14,000.00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WN00544</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CHEVROLET</w:t>
            </w:r>
          </w:p>
        </w:tc>
        <w:tc>
          <w:tcPr>
            <w:tcW w:w="92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TORNADO</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2007</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93CXM80297C135463</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116</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BV3776</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$12,900.00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WN01306</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FORD</w:t>
            </w:r>
          </w:p>
        </w:tc>
        <w:tc>
          <w:tcPr>
            <w:tcW w:w="92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RANGER</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2007</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8AFDT50D876085212</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117</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BV3808</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$14,300.00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WN00034</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CHEVROLET</w:t>
            </w:r>
          </w:p>
        </w:tc>
        <w:tc>
          <w:tcPr>
            <w:tcW w:w="92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TORNADO</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2008</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93CXM80208C173343</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118</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BV3940</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$4,300.00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WN01046</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FORD</w:t>
            </w:r>
          </w:p>
        </w:tc>
        <w:tc>
          <w:tcPr>
            <w:tcW w:w="92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COURIER</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2005</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9BFBT32N457977267</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119</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BV3941</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$4,300.00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WN01093</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FORD</w:t>
            </w:r>
          </w:p>
        </w:tc>
        <w:tc>
          <w:tcPr>
            <w:tcW w:w="92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COURIER</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2005</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9BFBT32NX57976320</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120</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BV3944</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$4,300.00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WN00038</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FORD</w:t>
            </w:r>
          </w:p>
        </w:tc>
        <w:tc>
          <w:tcPr>
            <w:tcW w:w="92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COURIER</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2005</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9BFBT32N657977268</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121</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BV3959</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$15,200.00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WN01043</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CHEVROLET</w:t>
            </w:r>
          </w:p>
        </w:tc>
        <w:tc>
          <w:tcPr>
            <w:tcW w:w="92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SILVERADO</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2005</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1GCEC14T65Z345169</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122</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BV3972</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$16,400.00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WN01045</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CHEVROLET</w:t>
            </w:r>
          </w:p>
        </w:tc>
        <w:tc>
          <w:tcPr>
            <w:tcW w:w="92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LUV</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2005</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8GGTFRC105A147723</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123</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BV3974</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$11,700.00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WN01165</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CHEVROLET</w:t>
            </w:r>
          </w:p>
        </w:tc>
        <w:tc>
          <w:tcPr>
            <w:tcW w:w="92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LUV</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2005</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8GGTFRC115A147777</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124</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BV3983</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$11,700.00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WN01266</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CHEVROLET</w:t>
            </w:r>
          </w:p>
        </w:tc>
        <w:tc>
          <w:tcPr>
            <w:tcW w:w="92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LUV</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2005</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8GGTFRC135A147778</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125</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BV3984</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$11,700.00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WN00040</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CHEVROLET</w:t>
            </w:r>
          </w:p>
        </w:tc>
        <w:tc>
          <w:tcPr>
            <w:tcW w:w="92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LUV</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2005</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8GGTFRC135A147716</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126</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BV3990</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$11,700.00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WN01324</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CHEVROLET</w:t>
            </w:r>
          </w:p>
        </w:tc>
        <w:tc>
          <w:tcPr>
            <w:tcW w:w="92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LUV</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2005</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8GGTFRC125A147724</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127</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BV4000</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$17,800.00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ARENA</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WN01302</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DODGE</w:t>
            </w:r>
          </w:p>
        </w:tc>
        <w:tc>
          <w:tcPr>
            <w:tcW w:w="92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RAM</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2005</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1D7HU16D85J629746</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128</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BV4001</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$17,800.00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GRIS</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WN00525</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DODGE</w:t>
            </w:r>
          </w:p>
        </w:tc>
        <w:tc>
          <w:tcPr>
            <w:tcW w:w="92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RAM 2500</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2005</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1D7HU16D55J645709</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129</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BV4004</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$11,700.00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WN01091</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CHEVROLET</w:t>
            </w:r>
          </w:p>
        </w:tc>
        <w:tc>
          <w:tcPr>
            <w:tcW w:w="92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LUV</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2005</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8GGTFRC175A147783</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130</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BV4005</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$11,700.00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WN01051</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CHEVROLET</w:t>
            </w:r>
          </w:p>
        </w:tc>
        <w:tc>
          <w:tcPr>
            <w:tcW w:w="92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LUV</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2005</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8GGTFRC135A147781</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131</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BV4060</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$20,500.00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WN00381</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DODGE</w:t>
            </w:r>
          </w:p>
        </w:tc>
        <w:tc>
          <w:tcPr>
            <w:tcW w:w="92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DAKOTA SLT</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2010</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1D7CE3GK5AS147806</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132</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BV4068</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$32,700.00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WN00385</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DODGE</w:t>
            </w:r>
          </w:p>
        </w:tc>
        <w:tc>
          <w:tcPr>
            <w:tcW w:w="92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DAKOTA SLT</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2010</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1D7CE3GK4AS147814</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133</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BV4069</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$32,700.00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WN00372</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DODGE</w:t>
            </w:r>
          </w:p>
        </w:tc>
        <w:tc>
          <w:tcPr>
            <w:tcW w:w="92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DAKOTA SLT</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2010</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1D7CE3GK3AS147819</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134</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BV4081</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$26,400.00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WN00378</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DODGE</w:t>
            </w:r>
          </w:p>
        </w:tc>
        <w:tc>
          <w:tcPr>
            <w:tcW w:w="92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DAKOTA SLT</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2010</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1D7CE3GK3AS147822</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lastRenderedPageBreak/>
              <w:t>135</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BV4082</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$24,700.00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WN00371</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DODGE</w:t>
            </w:r>
          </w:p>
        </w:tc>
        <w:tc>
          <w:tcPr>
            <w:tcW w:w="92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DAKOTA SLT</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2010</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1D7CE3GK9AS147758</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136</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BV4086</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$92,000.00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GRIS</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WN01984</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DODGE</w:t>
            </w:r>
          </w:p>
        </w:tc>
        <w:tc>
          <w:tcPr>
            <w:tcW w:w="92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RAM 2500 SLT 4X4</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2010</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1D3HV16T59J510421</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137</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BV4120</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$21,500.00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WN00108</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CHEVROLET</w:t>
            </w:r>
          </w:p>
        </w:tc>
        <w:tc>
          <w:tcPr>
            <w:tcW w:w="92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TORNADO</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2010</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93CXM8021AC178864</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138</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BV4123</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$21,700.00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WN00078</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CHEVROLET</w:t>
            </w:r>
          </w:p>
        </w:tc>
        <w:tc>
          <w:tcPr>
            <w:tcW w:w="92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TORNADO</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2010</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93CXM8026AC177726</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139</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BV4124</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$21,700.00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WN00077</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CHEVROLET</w:t>
            </w:r>
          </w:p>
        </w:tc>
        <w:tc>
          <w:tcPr>
            <w:tcW w:w="92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TORNADO</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2010</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93CXM8020AC178547</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140</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BV4153</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$63,400.00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WN00427</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CHEVROLET</w:t>
            </w:r>
          </w:p>
        </w:tc>
        <w:tc>
          <w:tcPr>
            <w:tcW w:w="92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CHEYENNE CREW</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2010</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3GCRCRE06AG116327</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141</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BV4157</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$63,400.00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WN00431</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CHEVROLET</w:t>
            </w:r>
          </w:p>
        </w:tc>
        <w:tc>
          <w:tcPr>
            <w:tcW w:w="92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CHEYENNE CREW</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2010</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3GCRCRE0XAG117612</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142</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BV4215</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$17,100.00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WN00049</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FORD</w:t>
            </w:r>
          </w:p>
        </w:tc>
        <w:tc>
          <w:tcPr>
            <w:tcW w:w="92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RANGER</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2006</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8AFDT50D566488515</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143</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BV4216</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$17,100.00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WN00048</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FORD</w:t>
            </w:r>
          </w:p>
        </w:tc>
        <w:tc>
          <w:tcPr>
            <w:tcW w:w="92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RANGER</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2006</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8AFDT50D366000842</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144</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BV4224</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$18,900.00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WN01050</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CHEVROLET</w:t>
            </w:r>
          </w:p>
        </w:tc>
        <w:tc>
          <w:tcPr>
            <w:tcW w:w="92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SILVERADO 1500</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2007</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3GBEC14X07M100864</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145</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BV4291</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$17,100.00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WN00231</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FORD</w:t>
            </w:r>
          </w:p>
        </w:tc>
        <w:tc>
          <w:tcPr>
            <w:tcW w:w="92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F 150</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2009</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3FTRF17209MA13263</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146</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BV4305</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$17,100.00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WN00798</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FORD</w:t>
            </w:r>
          </w:p>
        </w:tc>
        <w:tc>
          <w:tcPr>
            <w:tcW w:w="92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F150</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2009</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3FTRF17249MA13265</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147</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BV4311</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$17,100.00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WN00245</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FORD</w:t>
            </w:r>
          </w:p>
        </w:tc>
        <w:tc>
          <w:tcPr>
            <w:tcW w:w="92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F 150</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2009</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3FTRF17229MA13281</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148</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BV4345</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$28,300.00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WN00586</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CHEVROLET</w:t>
            </w:r>
          </w:p>
        </w:tc>
        <w:tc>
          <w:tcPr>
            <w:tcW w:w="92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COLORADO</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2008</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1GCCS23E088221945</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149</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BV4346</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$25,900.00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WN01087</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CHEVROLET</w:t>
            </w:r>
          </w:p>
        </w:tc>
        <w:tc>
          <w:tcPr>
            <w:tcW w:w="92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SILVERADO</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2008</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3GCEK14J08M117868</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150</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BV4351</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$47,200.00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WN01146</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CHEVROLET</w:t>
            </w:r>
          </w:p>
        </w:tc>
        <w:tc>
          <w:tcPr>
            <w:tcW w:w="92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SILVERADO</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2008</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3GCEC14C18M116100</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151</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BV4355</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$22,400.00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GRIS</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WN01312</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DODGE</w:t>
            </w:r>
          </w:p>
        </w:tc>
        <w:tc>
          <w:tcPr>
            <w:tcW w:w="92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RAM 2500 4X4</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2008</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1D7HU18298J231994</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152</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BV4357</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$39,900.00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WN01313</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CHEVROLET</w:t>
            </w:r>
          </w:p>
        </w:tc>
        <w:tc>
          <w:tcPr>
            <w:tcW w:w="92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SILVERADO</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2008</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3GCEC14C88M116112</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153</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BV4363</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$58,600.00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WN01053</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CHEVROLET</w:t>
            </w:r>
          </w:p>
        </w:tc>
        <w:tc>
          <w:tcPr>
            <w:tcW w:w="92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CHEYENE Z71</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2008</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3GCEK14J18M107401</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154</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BV4364</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$21,500.00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WN01082</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DODGE</w:t>
            </w:r>
          </w:p>
        </w:tc>
        <w:tc>
          <w:tcPr>
            <w:tcW w:w="92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RAM 2500</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2008</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3D7H516K58G167020</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155</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BV4379</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$20,900.00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WN01064</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DODGE</w:t>
            </w:r>
          </w:p>
        </w:tc>
        <w:tc>
          <w:tcPr>
            <w:tcW w:w="92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RAM 2500</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2008</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3D7H516N38G189852</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156</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BV4380</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$20,900.00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WN01059</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DODGE</w:t>
            </w:r>
          </w:p>
        </w:tc>
        <w:tc>
          <w:tcPr>
            <w:tcW w:w="92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RAM 2500</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2008</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3D7H516NX8G189850</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157</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BV4383</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$20,900.00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WN01062</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DODGE</w:t>
            </w:r>
          </w:p>
        </w:tc>
        <w:tc>
          <w:tcPr>
            <w:tcW w:w="92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RAM 2500</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2008</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3D7H516N78G189854</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158</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BV4390</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$20,900.00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WN01079</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DODGE</w:t>
            </w:r>
          </w:p>
        </w:tc>
        <w:tc>
          <w:tcPr>
            <w:tcW w:w="92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RAM 2500</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2008</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3D7H516N08G219244</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159</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BV4391</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$22,300.00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ARENA</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WN00585</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CHEVROLET</w:t>
            </w:r>
          </w:p>
        </w:tc>
        <w:tc>
          <w:tcPr>
            <w:tcW w:w="92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COLORADO</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2008</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1GCCS23E988204982</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160</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BV4401</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$22,700.00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ROJO</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WN00818</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DODGE</w:t>
            </w:r>
          </w:p>
        </w:tc>
        <w:tc>
          <w:tcPr>
            <w:tcW w:w="92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DAKOTA</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2008</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1D7HE48K48S578075</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161</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BV4407</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$15,600.00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PLATA</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WN00829</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FORD</w:t>
            </w:r>
          </w:p>
        </w:tc>
        <w:tc>
          <w:tcPr>
            <w:tcW w:w="92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RANGER</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2007</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8AFDT50D176041908</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162</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BV4431</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$14,100.00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WN00828</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FORD</w:t>
            </w:r>
          </w:p>
        </w:tc>
        <w:tc>
          <w:tcPr>
            <w:tcW w:w="92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RANGER</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2007</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8AFDT50D576095678</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163</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BV4434</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$23,700.00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GRIS</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WN01303</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CHEVROLET</w:t>
            </w:r>
          </w:p>
        </w:tc>
        <w:tc>
          <w:tcPr>
            <w:tcW w:w="92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COLORADO 4X4</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2007</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1GCDT13E778236212</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164</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BV4514</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$16,800.00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WN00278</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CHEVROLET</w:t>
            </w:r>
          </w:p>
        </w:tc>
        <w:tc>
          <w:tcPr>
            <w:tcW w:w="92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SILVERADO 2500</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2011</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3GCPK9E38BG302036</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165</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BV4516</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$16,800.00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WN00476</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CHEVROLET</w:t>
            </w:r>
          </w:p>
        </w:tc>
        <w:tc>
          <w:tcPr>
            <w:tcW w:w="92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SILVERADO 2500</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2011</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3GCPK9E38BG304143</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166</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BV4569</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$19,900.00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NEGRO</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WN01354</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CHEVROLET</w:t>
            </w:r>
          </w:p>
        </w:tc>
        <w:tc>
          <w:tcPr>
            <w:tcW w:w="92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SILVERADO 2500</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2012</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3GCPK9E75CG113171</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167</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BV4570</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$20,900.00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WN01355</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CHEVROLET</w:t>
            </w:r>
          </w:p>
        </w:tc>
        <w:tc>
          <w:tcPr>
            <w:tcW w:w="92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SILVERADO 2500</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2012</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3GCPK9E75CG114305</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168</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BV4586</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$20,900.00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WN00283</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CHEVROLET</w:t>
            </w:r>
          </w:p>
        </w:tc>
        <w:tc>
          <w:tcPr>
            <w:tcW w:w="92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SILVERADO 2500</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2012</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3GCPK9E79CG115621</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169</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BV4653</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$49,600.00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WN01112</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CHEVROLET</w:t>
            </w:r>
          </w:p>
        </w:tc>
        <w:tc>
          <w:tcPr>
            <w:tcW w:w="92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SILVERADO 1500</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2012</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3GCNC9CXXCG142866</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170</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BV4672</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$20,700.00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WN00256</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CHEVROLET</w:t>
            </w:r>
          </w:p>
        </w:tc>
        <w:tc>
          <w:tcPr>
            <w:tcW w:w="92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TORNADO</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2012</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93CCL8000CB210437</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171</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BV4677</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$20,700.00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WN00809</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CHEVROLET</w:t>
            </w:r>
          </w:p>
        </w:tc>
        <w:tc>
          <w:tcPr>
            <w:tcW w:w="92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TORNADO</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2012</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93CCL800XCB162977</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172</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BV4938</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$7,100.00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WN01419</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DODGE</w:t>
            </w:r>
          </w:p>
        </w:tc>
        <w:tc>
          <w:tcPr>
            <w:tcW w:w="92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CREW  CAB SLT</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2012</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3C6SDBDT5CG253366</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173</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BV4974</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$22,000.00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WN01444</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DODGE</w:t>
            </w:r>
          </w:p>
        </w:tc>
        <w:tc>
          <w:tcPr>
            <w:tcW w:w="92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CREW  CAB SLT</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2012</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3C6RDADT1CG219885</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174</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BV4981</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$22,000.00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WN01449</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DODGE</w:t>
            </w:r>
          </w:p>
        </w:tc>
        <w:tc>
          <w:tcPr>
            <w:tcW w:w="92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CREW  CAB SLT</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2012</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3C6RDADT9CG219892</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175</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BV5097</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$55,100.00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WN01516</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DODGE</w:t>
            </w:r>
          </w:p>
        </w:tc>
        <w:tc>
          <w:tcPr>
            <w:tcW w:w="92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RAM 2500</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2013</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3C6SRBDT2DG510308</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176</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BV5102</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$50,600.00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WN01521</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DODGE</w:t>
            </w:r>
          </w:p>
        </w:tc>
        <w:tc>
          <w:tcPr>
            <w:tcW w:w="92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RAM 2500</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2013</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3C6SRBDT6DG510313</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177</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BV5118</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$61,000.00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WN00170</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CHEVROLET</w:t>
            </w:r>
          </w:p>
        </w:tc>
        <w:tc>
          <w:tcPr>
            <w:tcW w:w="92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TORNADO</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2013</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93CCL8001DB202848</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178</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BV5247</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$50,600.00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WN01615</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DODGE</w:t>
            </w:r>
          </w:p>
        </w:tc>
        <w:tc>
          <w:tcPr>
            <w:tcW w:w="92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RAM 2500</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2013</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3C6SRBDT4DG533301</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179</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BV5262</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$50,600.00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WN01625</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DODGE</w:t>
            </w:r>
          </w:p>
        </w:tc>
        <w:tc>
          <w:tcPr>
            <w:tcW w:w="92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RAM 2500</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2013</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3C6SRBDT3DG534729</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180</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BV5417</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$50,600.00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WN01728</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DODGE</w:t>
            </w:r>
          </w:p>
        </w:tc>
        <w:tc>
          <w:tcPr>
            <w:tcW w:w="92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RAM 2500</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2013</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3C6SRBDT8DG580301</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181</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BV5427</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$50,600.00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WN01699</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DODGE</w:t>
            </w:r>
          </w:p>
        </w:tc>
        <w:tc>
          <w:tcPr>
            <w:tcW w:w="92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RAM 2500</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2013</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3C6SRBDT8DG580184</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182</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BV5522</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$64,800.00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WN01791</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FORD</w:t>
            </w:r>
          </w:p>
        </w:tc>
        <w:tc>
          <w:tcPr>
            <w:tcW w:w="92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F-150</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2014</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1FTFW1EF2EKF00488</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lastRenderedPageBreak/>
              <w:t>183</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BV5545</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$64,800.00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WN01759</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FORD</w:t>
            </w:r>
          </w:p>
        </w:tc>
        <w:tc>
          <w:tcPr>
            <w:tcW w:w="92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F-150</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2014</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1FTFW1EF2EKF00460</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184</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BW003</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$5,500.00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WN00128</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FORD</w:t>
            </w:r>
          </w:p>
        </w:tc>
        <w:tc>
          <w:tcPr>
            <w:tcW w:w="92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CANASTILLA</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1980</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F60HVJG0917</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185</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BW038</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$500.00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WN00119</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DODGE</w:t>
            </w:r>
          </w:p>
        </w:tc>
        <w:tc>
          <w:tcPr>
            <w:tcW w:w="92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D 350</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1989</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L906649</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186</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BW052</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$5,500.00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WN00146</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MERCEDES BENZ</w:t>
            </w:r>
          </w:p>
        </w:tc>
        <w:tc>
          <w:tcPr>
            <w:tcW w:w="92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2121</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1991</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C2121AM0003262</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187</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BW055</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$7,600.00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WN00120</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DODGE</w:t>
            </w:r>
          </w:p>
        </w:tc>
        <w:tc>
          <w:tcPr>
            <w:tcW w:w="92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D 350</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1992</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NM558580</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188</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BW100</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$3,800.00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WN00130</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CHEVROLET</w:t>
            </w:r>
          </w:p>
        </w:tc>
        <w:tc>
          <w:tcPr>
            <w:tcW w:w="92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C35E</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1999</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3GCJC54K8XM101489</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189</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BW101</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$3,800.00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WN00161</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CHEVROLET</w:t>
            </w:r>
          </w:p>
        </w:tc>
        <w:tc>
          <w:tcPr>
            <w:tcW w:w="92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3500</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1999</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3GCJC54K8XM101959</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190</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BW154</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$10,300.00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WN00607</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CHEVROLET</w:t>
            </w:r>
          </w:p>
        </w:tc>
        <w:tc>
          <w:tcPr>
            <w:tcW w:w="92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LUV CHASIS CAB</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2002</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8GGTFRC182A111189</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191</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BW165</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$9,800.00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WN00137</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CHEVROLET</w:t>
            </w:r>
          </w:p>
        </w:tc>
        <w:tc>
          <w:tcPr>
            <w:tcW w:w="92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CHASIS CABINA</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2003</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3GBJC34R63M108621</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192</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BW170</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$13,200.00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WN01085</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NISSAN</w:t>
            </w:r>
          </w:p>
        </w:tc>
        <w:tc>
          <w:tcPr>
            <w:tcW w:w="92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CHASIS LARGO</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2004</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3N6CD15S14K117695</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193</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BW172</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$10,200.00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WN01036</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NISSAN</w:t>
            </w:r>
          </w:p>
        </w:tc>
        <w:tc>
          <w:tcPr>
            <w:tcW w:w="92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CHASIS LARGO</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2004</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3N6CD15S64K118650</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194</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BW174</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$10,200.00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PLATA</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WN02260</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NISSAN</w:t>
            </w:r>
          </w:p>
        </w:tc>
        <w:tc>
          <w:tcPr>
            <w:tcW w:w="92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CHASIS LARGO</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2004</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3N6CD15SX4K137704</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195</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BW234</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$18,300.00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WN01047</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NISSAN</w:t>
            </w:r>
          </w:p>
        </w:tc>
        <w:tc>
          <w:tcPr>
            <w:tcW w:w="92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ESTACAS</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2005</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3N6DD14S95K023703</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196</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BW235</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$13,500.00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WN01203</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NISSAN</w:t>
            </w:r>
          </w:p>
        </w:tc>
        <w:tc>
          <w:tcPr>
            <w:tcW w:w="92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ESTACAS</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2005</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3N6DD14S85K023823</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197</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BX1184</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$6,500.00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NEGRO</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XKG1736</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DODGE</w:t>
            </w:r>
          </w:p>
        </w:tc>
        <w:tc>
          <w:tcPr>
            <w:tcW w:w="92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DURANGO</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2005</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1D4HD48D85F607955</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198</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BX1191</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$23,200.00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AZUL</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XKG1545</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DODGE</w:t>
            </w:r>
          </w:p>
        </w:tc>
        <w:tc>
          <w:tcPr>
            <w:tcW w:w="92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DURANGO</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2005</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1D4HD48D75F616307</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199</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BX1195</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$17,700.00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GUINDA</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XKG1729</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DODGE</w:t>
            </w:r>
          </w:p>
        </w:tc>
        <w:tc>
          <w:tcPr>
            <w:tcW w:w="92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DURANGO SLT 4X2</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2005</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1D4HD48D85F616316</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BX1206</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$17,700.00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NEGRO</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XKG1544</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DODGE</w:t>
            </w:r>
          </w:p>
        </w:tc>
        <w:tc>
          <w:tcPr>
            <w:tcW w:w="92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DURANGO</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2005</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1D4HD48D85F616333</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201</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BX1211</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$19,700.00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PLATA</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XKG1661</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DODGE</w:t>
            </w:r>
          </w:p>
        </w:tc>
        <w:tc>
          <w:tcPr>
            <w:tcW w:w="92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DURANGO</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2005</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1D4HD48D45F602753</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202</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BX1235</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$30,800.00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NEGRO</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XKG2268</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CHEVROLET</w:t>
            </w:r>
          </w:p>
        </w:tc>
        <w:tc>
          <w:tcPr>
            <w:tcW w:w="92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SUBURBAN</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2005</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3GNEC16T25G286206</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203</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BX1242</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$27,800.00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ARENA</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XKG1731</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CHEVROLET</w:t>
            </w:r>
          </w:p>
        </w:tc>
        <w:tc>
          <w:tcPr>
            <w:tcW w:w="92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SUBURBAN</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2005</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3GNEC16T35G294203</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204</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BX1331</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$94,900.00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XKG2341</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CHEVROLET</w:t>
            </w:r>
          </w:p>
        </w:tc>
        <w:tc>
          <w:tcPr>
            <w:tcW w:w="92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TAHOE</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2011</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1GNLC6E07BR175576</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205</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BX1350</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$45,400.00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XKG1173</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CHEVROLET</w:t>
            </w:r>
          </w:p>
        </w:tc>
        <w:tc>
          <w:tcPr>
            <w:tcW w:w="92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SUBURBAN</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2009</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1GNFC16J69R127925</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206</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BX1359</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$32,400.00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XKG1604</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JEEP</w:t>
            </w:r>
          </w:p>
        </w:tc>
        <w:tc>
          <w:tcPr>
            <w:tcW w:w="92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PATRIOT SPORT 4X2</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2008</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1J4FT28W08D781087</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207</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BX1386</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$28,600.00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ARENA</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XKG1772</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DODGE</w:t>
            </w:r>
          </w:p>
        </w:tc>
        <w:tc>
          <w:tcPr>
            <w:tcW w:w="92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DURANGO</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2008</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1D4HD48228F131642</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208</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BX1413</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$35,400.00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XKG1609</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JEEP</w:t>
            </w:r>
          </w:p>
        </w:tc>
        <w:tc>
          <w:tcPr>
            <w:tcW w:w="92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PATRIOT SPORT</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2008</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1J4FT28W88D670304</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209</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BX1420</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$30,300.00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PLATA</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XKG1174</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DODGE</w:t>
            </w:r>
          </w:p>
        </w:tc>
        <w:tc>
          <w:tcPr>
            <w:tcW w:w="92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DURANGO</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2007</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1D4HD48257F541723</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210</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BX1421</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$11,900.00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WN00177</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RENAULT</w:t>
            </w:r>
          </w:p>
        </w:tc>
        <w:tc>
          <w:tcPr>
            <w:tcW w:w="92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KANGOO EXPRESS</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2007</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8A1FC1J5X7L012245</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211</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BX562</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$11,000.00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ARENA</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XKG1356</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CHEVROLET</w:t>
            </w:r>
          </w:p>
        </w:tc>
        <w:tc>
          <w:tcPr>
            <w:tcW w:w="92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SUBURBAN 2500</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2001</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3GNEC16RX1G103620</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212</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BX632</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$15,600.00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XKG 1543</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CHEVROLET</w:t>
            </w:r>
          </w:p>
        </w:tc>
        <w:tc>
          <w:tcPr>
            <w:tcW w:w="92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CARGO VAN</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2000</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1GBFG15R4Y1241265</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213</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BX668</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$15,500.00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AZUL</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XKG1647</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CHEVROLET</w:t>
            </w:r>
          </w:p>
        </w:tc>
        <w:tc>
          <w:tcPr>
            <w:tcW w:w="92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SONORA</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2001</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1GNEC13R81J208501</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214</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BX697</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$8,100.00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VERDE</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XKG1682</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CHEVROLET</w:t>
            </w:r>
          </w:p>
        </w:tc>
        <w:tc>
          <w:tcPr>
            <w:tcW w:w="92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SILVERADO CUSTOM</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1999</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3GCEC28R8XG204093</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215</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BX699</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$18,600.00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XKG1636</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CHEVROLET</w:t>
            </w:r>
          </w:p>
        </w:tc>
        <w:tc>
          <w:tcPr>
            <w:tcW w:w="92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EXPRESS VAN</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2002</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1GNFG15W721162768</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216</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BX742</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$17,700.00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GRIS</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XKG2195</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CHEVROLET</w:t>
            </w:r>
          </w:p>
        </w:tc>
        <w:tc>
          <w:tcPr>
            <w:tcW w:w="92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SUBURBAN</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2003</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3GNEC16T83G224869</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217</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BX747</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$23,100.00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AZUL</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XKG2259</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CHEVROLET</w:t>
            </w:r>
          </w:p>
        </w:tc>
        <w:tc>
          <w:tcPr>
            <w:tcW w:w="92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EXPRESS</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2003</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1GAHG39U531195798</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218</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BX840</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$16,900.00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XKG1660</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FORD</w:t>
            </w:r>
          </w:p>
        </w:tc>
        <w:tc>
          <w:tcPr>
            <w:tcW w:w="92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ECONOLINE</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2006</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1FMRE11W76DA98992</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219</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CM010</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$1,400.00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ROJO</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SZJ33</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SUZUKI</w:t>
            </w:r>
          </w:p>
        </w:tc>
        <w:tc>
          <w:tcPr>
            <w:tcW w:w="92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CUATRIMOTO</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2001</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JSAAM41A512105866</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220</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CM149</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$31,700.00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ROJO</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SUV26</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SUZUKI</w:t>
            </w:r>
          </w:p>
        </w:tc>
        <w:tc>
          <w:tcPr>
            <w:tcW w:w="92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LTA700XK5 4X4</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2005</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JSAAP41AX52120523</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221</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CM152</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$25,800.00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ROJO</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SZJ30</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SUZUKI</w:t>
            </w:r>
          </w:p>
        </w:tc>
        <w:tc>
          <w:tcPr>
            <w:tcW w:w="92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LTA500FK6 4X4</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2005</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5SAAM43A467100304</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222</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CM197</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$26,700.00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ROJO</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S/P</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HONDA</w:t>
            </w:r>
          </w:p>
        </w:tc>
        <w:tc>
          <w:tcPr>
            <w:tcW w:w="92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TRX 500 FM</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2012</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1HFTE3807C4007423</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223</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CM198</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$26,700.00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ROJO</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S/P</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HONDA</w:t>
            </w:r>
          </w:p>
        </w:tc>
        <w:tc>
          <w:tcPr>
            <w:tcW w:w="92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TRX 500 FM</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2012</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1HFTE38U0C4001756</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224</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CM199</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$28,700.00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ROJO</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S/P</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HONDA</w:t>
            </w:r>
          </w:p>
        </w:tc>
        <w:tc>
          <w:tcPr>
            <w:tcW w:w="92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TRX500</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2013</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1HFTE38U0D4100370</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225</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CV027</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$4,500.00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9VPG02</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CHEVROLET</w:t>
            </w:r>
          </w:p>
        </w:tc>
        <w:tc>
          <w:tcPr>
            <w:tcW w:w="92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MICROBUS</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1988</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3GCHP42L9JM102862</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226</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CW018</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$4,700.00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AMARILLO</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WN02386</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DODGE</w:t>
            </w:r>
          </w:p>
        </w:tc>
        <w:tc>
          <w:tcPr>
            <w:tcW w:w="92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ESTACAS</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1992</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NM552810</w:t>
            </w:r>
          </w:p>
        </w:tc>
      </w:tr>
      <w:tr w:rsidR="000B4FC7" w:rsidRPr="0035246B" w:rsidTr="004A1A24">
        <w:trPr>
          <w:trHeight w:val="255"/>
        </w:trPr>
        <w:tc>
          <w:tcPr>
            <w:tcW w:w="202" w:type="pct"/>
            <w:tcBorders>
              <w:top w:val="nil"/>
              <w:left w:val="nil"/>
              <w:bottom w:val="nil"/>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p>
        </w:tc>
        <w:tc>
          <w:tcPr>
            <w:tcW w:w="541" w:type="pct"/>
            <w:tcBorders>
              <w:top w:val="nil"/>
              <w:left w:val="nil"/>
              <w:bottom w:val="nil"/>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p>
        </w:tc>
        <w:tc>
          <w:tcPr>
            <w:tcW w:w="514" w:type="pct"/>
            <w:tcBorders>
              <w:top w:val="nil"/>
              <w:left w:val="nil"/>
              <w:bottom w:val="nil"/>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p>
        </w:tc>
        <w:tc>
          <w:tcPr>
            <w:tcW w:w="528" w:type="pct"/>
            <w:tcBorders>
              <w:top w:val="nil"/>
              <w:left w:val="nil"/>
              <w:bottom w:val="nil"/>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p>
        </w:tc>
        <w:tc>
          <w:tcPr>
            <w:tcW w:w="427" w:type="pct"/>
            <w:tcBorders>
              <w:top w:val="nil"/>
              <w:left w:val="nil"/>
              <w:bottom w:val="nil"/>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p>
        </w:tc>
        <w:tc>
          <w:tcPr>
            <w:tcW w:w="671" w:type="pct"/>
            <w:tcBorders>
              <w:top w:val="nil"/>
              <w:left w:val="nil"/>
              <w:bottom w:val="nil"/>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p>
        </w:tc>
        <w:tc>
          <w:tcPr>
            <w:tcW w:w="921" w:type="pct"/>
            <w:tcBorders>
              <w:top w:val="nil"/>
              <w:left w:val="nil"/>
              <w:bottom w:val="nil"/>
              <w:right w:val="nil"/>
            </w:tcBorders>
            <w:shd w:val="clear" w:color="auto" w:fill="auto"/>
            <w:noWrap/>
            <w:vAlign w:val="center"/>
            <w:hideMark/>
          </w:tcPr>
          <w:p w:rsidR="000B4FC7" w:rsidRPr="0035246B" w:rsidRDefault="000B4FC7" w:rsidP="004A1A24">
            <w:pPr>
              <w:rPr>
                <w:rFonts w:ascii="Calibri" w:hAnsi="Calibri"/>
                <w:color w:val="000000"/>
                <w:sz w:val="18"/>
                <w:szCs w:val="18"/>
                <w:lang w:val="es-MX" w:eastAsia="es-MX"/>
              </w:rPr>
            </w:pPr>
          </w:p>
        </w:tc>
        <w:tc>
          <w:tcPr>
            <w:tcW w:w="260" w:type="pct"/>
            <w:tcBorders>
              <w:top w:val="nil"/>
              <w:left w:val="nil"/>
              <w:bottom w:val="nil"/>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p>
        </w:tc>
        <w:tc>
          <w:tcPr>
            <w:tcW w:w="935" w:type="pct"/>
            <w:tcBorders>
              <w:top w:val="nil"/>
              <w:left w:val="nil"/>
              <w:bottom w:val="nil"/>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p>
        </w:tc>
      </w:tr>
      <w:tr w:rsidR="000B4FC7" w:rsidRPr="0035246B" w:rsidTr="004A1A24">
        <w:trPr>
          <w:trHeight w:val="255"/>
        </w:trPr>
        <w:tc>
          <w:tcPr>
            <w:tcW w:w="5000" w:type="pct"/>
            <w:gridSpan w:val="9"/>
            <w:tcBorders>
              <w:top w:val="nil"/>
              <w:left w:val="nil"/>
              <w:bottom w:val="nil"/>
              <w:right w:val="nil"/>
            </w:tcBorders>
            <w:shd w:val="clear" w:color="auto" w:fill="auto"/>
            <w:noWrap/>
            <w:vAlign w:val="bottom"/>
            <w:hideMark/>
          </w:tcPr>
          <w:p w:rsidR="000B4FC7" w:rsidRPr="0035246B" w:rsidRDefault="000B4FC7" w:rsidP="004A1A24">
            <w:pPr>
              <w:jc w:val="center"/>
              <w:rPr>
                <w:rFonts w:ascii="Calibri" w:hAnsi="Calibri"/>
                <w:b/>
                <w:bCs/>
                <w:color w:val="000000"/>
                <w:sz w:val="18"/>
                <w:szCs w:val="18"/>
                <w:lang w:val="es-MX" w:eastAsia="es-MX"/>
              </w:rPr>
            </w:pPr>
            <w:r w:rsidRPr="0035246B">
              <w:rPr>
                <w:rFonts w:ascii="Calibri" w:hAnsi="Calibri"/>
                <w:b/>
                <w:bCs/>
                <w:color w:val="000000"/>
                <w:sz w:val="18"/>
                <w:szCs w:val="18"/>
                <w:lang w:val="es-MX" w:eastAsia="es-MX"/>
              </w:rPr>
              <w:t>F O R A N E A S</w:t>
            </w:r>
          </w:p>
        </w:tc>
      </w:tr>
      <w:tr w:rsidR="000B4FC7" w:rsidRPr="0035246B" w:rsidTr="004A1A24">
        <w:trPr>
          <w:trHeight w:val="255"/>
        </w:trPr>
        <w:tc>
          <w:tcPr>
            <w:tcW w:w="202" w:type="pct"/>
            <w:tcBorders>
              <w:top w:val="single" w:sz="4" w:space="0" w:color="95B3D7"/>
              <w:left w:val="single" w:sz="4" w:space="0" w:color="95B3D7"/>
              <w:bottom w:val="single" w:sz="4" w:space="0" w:color="95B3D7"/>
              <w:right w:val="nil"/>
            </w:tcBorders>
            <w:shd w:val="clear" w:color="4F81BD" w:fill="4F81BD"/>
            <w:noWrap/>
            <w:vAlign w:val="bottom"/>
            <w:hideMark/>
          </w:tcPr>
          <w:p w:rsidR="000B4FC7" w:rsidRPr="0035246B" w:rsidRDefault="000B4FC7" w:rsidP="004A1A24">
            <w:pPr>
              <w:jc w:val="center"/>
              <w:rPr>
                <w:rFonts w:ascii="Calibri" w:hAnsi="Calibri"/>
                <w:b/>
                <w:bCs/>
                <w:color w:val="FFFFFF"/>
                <w:sz w:val="18"/>
                <w:szCs w:val="18"/>
                <w:lang w:val="es-MX" w:eastAsia="es-MX"/>
              </w:rPr>
            </w:pPr>
            <w:r w:rsidRPr="0035246B">
              <w:rPr>
                <w:rFonts w:ascii="Calibri" w:hAnsi="Calibri"/>
                <w:b/>
                <w:bCs/>
                <w:color w:val="FFFFFF"/>
                <w:sz w:val="18"/>
                <w:szCs w:val="18"/>
                <w:lang w:val="es-MX" w:eastAsia="es-MX"/>
              </w:rPr>
              <w:t>No</w:t>
            </w:r>
          </w:p>
        </w:tc>
        <w:tc>
          <w:tcPr>
            <w:tcW w:w="541" w:type="pct"/>
            <w:tcBorders>
              <w:top w:val="single" w:sz="4" w:space="0" w:color="95B3D7"/>
              <w:left w:val="nil"/>
              <w:bottom w:val="single" w:sz="4" w:space="0" w:color="95B3D7"/>
              <w:right w:val="nil"/>
            </w:tcBorders>
            <w:shd w:val="clear" w:color="4F81BD" w:fill="4F81BD"/>
            <w:noWrap/>
            <w:vAlign w:val="bottom"/>
            <w:hideMark/>
          </w:tcPr>
          <w:p w:rsidR="000B4FC7" w:rsidRPr="0035246B" w:rsidRDefault="000B4FC7" w:rsidP="004A1A24">
            <w:pPr>
              <w:jc w:val="center"/>
              <w:rPr>
                <w:rFonts w:ascii="Calibri" w:hAnsi="Calibri"/>
                <w:b/>
                <w:bCs/>
                <w:color w:val="FFFFFF"/>
                <w:sz w:val="18"/>
                <w:szCs w:val="18"/>
                <w:lang w:val="es-MX" w:eastAsia="es-MX"/>
              </w:rPr>
            </w:pPr>
            <w:r w:rsidRPr="0035246B">
              <w:rPr>
                <w:rFonts w:ascii="Calibri" w:hAnsi="Calibri"/>
                <w:b/>
                <w:bCs/>
                <w:color w:val="FFFFFF"/>
                <w:sz w:val="18"/>
                <w:szCs w:val="18"/>
                <w:lang w:val="es-MX" w:eastAsia="es-MX"/>
              </w:rPr>
              <w:t>ECONOMICO</w:t>
            </w:r>
          </w:p>
        </w:tc>
        <w:tc>
          <w:tcPr>
            <w:tcW w:w="514" w:type="pct"/>
            <w:tcBorders>
              <w:top w:val="single" w:sz="4" w:space="0" w:color="95B3D7"/>
              <w:left w:val="nil"/>
              <w:bottom w:val="single" w:sz="4" w:space="0" w:color="95B3D7"/>
              <w:right w:val="nil"/>
            </w:tcBorders>
            <w:shd w:val="clear" w:color="4F81BD" w:fill="4F81BD"/>
            <w:noWrap/>
            <w:vAlign w:val="bottom"/>
            <w:hideMark/>
          </w:tcPr>
          <w:p w:rsidR="000B4FC7" w:rsidRPr="0035246B" w:rsidRDefault="000B4FC7" w:rsidP="004A1A24">
            <w:pPr>
              <w:jc w:val="center"/>
              <w:rPr>
                <w:rFonts w:ascii="Calibri" w:hAnsi="Calibri"/>
                <w:b/>
                <w:bCs/>
                <w:color w:val="FFFFFF"/>
                <w:sz w:val="18"/>
                <w:szCs w:val="18"/>
                <w:lang w:val="es-MX" w:eastAsia="es-MX"/>
              </w:rPr>
            </w:pPr>
            <w:r w:rsidRPr="0035246B">
              <w:rPr>
                <w:rFonts w:ascii="Calibri" w:hAnsi="Calibri"/>
                <w:b/>
                <w:bCs/>
                <w:color w:val="FFFFFF"/>
                <w:sz w:val="18"/>
                <w:szCs w:val="18"/>
                <w:lang w:val="es-MX" w:eastAsia="es-MX"/>
              </w:rPr>
              <w:t>$ AVALUO</w:t>
            </w:r>
          </w:p>
        </w:tc>
        <w:tc>
          <w:tcPr>
            <w:tcW w:w="528" w:type="pct"/>
            <w:tcBorders>
              <w:top w:val="single" w:sz="4" w:space="0" w:color="95B3D7"/>
              <w:left w:val="nil"/>
              <w:bottom w:val="single" w:sz="4" w:space="0" w:color="95B3D7"/>
              <w:right w:val="nil"/>
            </w:tcBorders>
            <w:shd w:val="clear" w:color="4F81BD" w:fill="4F81BD"/>
            <w:noWrap/>
            <w:vAlign w:val="bottom"/>
            <w:hideMark/>
          </w:tcPr>
          <w:p w:rsidR="000B4FC7" w:rsidRPr="0035246B" w:rsidRDefault="000B4FC7" w:rsidP="004A1A24">
            <w:pPr>
              <w:jc w:val="center"/>
              <w:rPr>
                <w:rFonts w:ascii="Calibri" w:hAnsi="Calibri"/>
                <w:b/>
                <w:bCs/>
                <w:color w:val="FFFFFF"/>
                <w:sz w:val="18"/>
                <w:szCs w:val="18"/>
                <w:lang w:val="es-MX" w:eastAsia="es-MX"/>
              </w:rPr>
            </w:pPr>
            <w:r w:rsidRPr="0035246B">
              <w:rPr>
                <w:rFonts w:ascii="Calibri" w:hAnsi="Calibri"/>
                <w:b/>
                <w:bCs/>
                <w:color w:val="FFFFFF"/>
                <w:sz w:val="18"/>
                <w:szCs w:val="18"/>
                <w:lang w:val="es-MX" w:eastAsia="es-MX"/>
              </w:rPr>
              <w:t>Color</w:t>
            </w:r>
          </w:p>
        </w:tc>
        <w:tc>
          <w:tcPr>
            <w:tcW w:w="427" w:type="pct"/>
            <w:tcBorders>
              <w:top w:val="single" w:sz="4" w:space="0" w:color="95B3D7"/>
              <w:left w:val="nil"/>
              <w:bottom w:val="single" w:sz="4" w:space="0" w:color="95B3D7"/>
              <w:right w:val="nil"/>
            </w:tcBorders>
            <w:shd w:val="clear" w:color="4F81BD" w:fill="4F81BD"/>
            <w:noWrap/>
            <w:vAlign w:val="bottom"/>
            <w:hideMark/>
          </w:tcPr>
          <w:p w:rsidR="000B4FC7" w:rsidRPr="0035246B" w:rsidRDefault="000B4FC7" w:rsidP="004A1A24">
            <w:pPr>
              <w:jc w:val="center"/>
              <w:rPr>
                <w:rFonts w:ascii="Calibri" w:hAnsi="Calibri"/>
                <w:b/>
                <w:bCs/>
                <w:color w:val="FFFFFF"/>
                <w:sz w:val="18"/>
                <w:szCs w:val="18"/>
                <w:lang w:val="es-MX" w:eastAsia="es-MX"/>
              </w:rPr>
            </w:pPr>
            <w:r w:rsidRPr="0035246B">
              <w:rPr>
                <w:rFonts w:ascii="Calibri" w:hAnsi="Calibri"/>
                <w:b/>
                <w:bCs/>
                <w:color w:val="FFFFFF"/>
                <w:sz w:val="18"/>
                <w:szCs w:val="18"/>
                <w:lang w:val="es-MX" w:eastAsia="es-MX"/>
              </w:rPr>
              <w:t>PLACA</w:t>
            </w:r>
          </w:p>
        </w:tc>
        <w:tc>
          <w:tcPr>
            <w:tcW w:w="671" w:type="pct"/>
            <w:tcBorders>
              <w:top w:val="single" w:sz="4" w:space="0" w:color="95B3D7"/>
              <w:left w:val="nil"/>
              <w:bottom w:val="single" w:sz="4" w:space="0" w:color="95B3D7"/>
              <w:right w:val="nil"/>
            </w:tcBorders>
            <w:shd w:val="clear" w:color="4F81BD" w:fill="4F81BD"/>
            <w:noWrap/>
            <w:vAlign w:val="bottom"/>
            <w:hideMark/>
          </w:tcPr>
          <w:p w:rsidR="000B4FC7" w:rsidRPr="0035246B" w:rsidRDefault="000B4FC7" w:rsidP="004A1A24">
            <w:pPr>
              <w:jc w:val="center"/>
              <w:rPr>
                <w:rFonts w:ascii="Calibri" w:hAnsi="Calibri"/>
                <w:b/>
                <w:bCs/>
                <w:color w:val="FFFFFF"/>
                <w:sz w:val="18"/>
                <w:szCs w:val="18"/>
                <w:lang w:val="es-MX" w:eastAsia="es-MX"/>
              </w:rPr>
            </w:pPr>
            <w:r w:rsidRPr="0035246B">
              <w:rPr>
                <w:rFonts w:ascii="Calibri" w:hAnsi="Calibri"/>
                <w:b/>
                <w:bCs/>
                <w:color w:val="FFFFFF"/>
                <w:sz w:val="18"/>
                <w:szCs w:val="18"/>
                <w:lang w:val="es-MX" w:eastAsia="es-MX"/>
              </w:rPr>
              <w:t>MARCA</w:t>
            </w:r>
          </w:p>
        </w:tc>
        <w:tc>
          <w:tcPr>
            <w:tcW w:w="921" w:type="pct"/>
            <w:tcBorders>
              <w:top w:val="single" w:sz="4" w:space="0" w:color="95B3D7"/>
              <w:left w:val="nil"/>
              <w:bottom w:val="single" w:sz="4" w:space="0" w:color="95B3D7"/>
              <w:right w:val="nil"/>
            </w:tcBorders>
            <w:shd w:val="clear" w:color="4F81BD" w:fill="4F81BD"/>
            <w:noWrap/>
            <w:vAlign w:val="center"/>
            <w:hideMark/>
          </w:tcPr>
          <w:p w:rsidR="000B4FC7" w:rsidRPr="0035246B" w:rsidRDefault="000B4FC7" w:rsidP="004A1A24">
            <w:pPr>
              <w:rPr>
                <w:rFonts w:ascii="Calibri" w:hAnsi="Calibri"/>
                <w:b/>
                <w:bCs/>
                <w:color w:val="FFFFFF"/>
                <w:sz w:val="18"/>
                <w:szCs w:val="18"/>
                <w:lang w:val="es-MX" w:eastAsia="es-MX"/>
              </w:rPr>
            </w:pPr>
            <w:r w:rsidRPr="0035246B">
              <w:rPr>
                <w:rFonts w:ascii="Calibri" w:hAnsi="Calibri"/>
                <w:b/>
                <w:bCs/>
                <w:color w:val="FFFFFF"/>
                <w:sz w:val="18"/>
                <w:szCs w:val="18"/>
                <w:lang w:val="es-MX" w:eastAsia="es-MX"/>
              </w:rPr>
              <w:t>SUBMARCA</w:t>
            </w:r>
          </w:p>
        </w:tc>
        <w:tc>
          <w:tcPr>
            <w:tcW w:w="260" w:type="pct"/>
            <w:tcBorders>
              <w:top w:val="single" w:sz="4" w:space="0" w:color="95B3D7"/>
              <w:left w:val="nil"/>
              <w:bottom w:val="single" w:sz="4" w:space="0" w:color="95B3D7"/>
              <w:right w:val="nil"/>
            </w:tcBorders>
            <w:shd w:val="clear" w:color="4F81BD" w:fill="4F81BD"/>
            <w:noWrap/>
            <w:vAlign w:val="bottom"/>
            <w:hideMark/>
          </w:tcPr>
          <w:p w:rsidR="000B4FC7" w:rsidRPr="0035246B" w:rsidRDefault="000B4FC7" w:rsidP="004A1A24">
            <w:pPr>
              <w:rPr>
                <w:rFonts w:ascii="Calibri" w:hAnsi="Calibri"/>
                <w:b/>
                <w:bCs/>
                <w:color w:val="FFFFFF"/>
                <w:sz w:val="18"/>
                <w:szCs w:val="18"/>
                <w:lang w:val="es-MX" w:eastAsia="es-MX"/>
              </w:rPr>
            </w:pPr>
            <w:r w:rsidRPr="0035246B">
              <w:rPr>
                <w:rFonts w:ascii="Calibri" w:hAnsi="Calibri"/>
                <w:b/>
                <w:bCs/>
                <w:color w:val="FFFFFF"/>
                <w:sz w:val="18"/>
                <w:szCs w:val="18"/>
                <w:lang w:val="es-MX" w:eastAsia="es-MX"/>
              </w:rPr>
              <w:t>MOD</w:t>
            </w:r>
          </w:p>
        </w:tc>
        <w:tc>
          <w:tcPr>
            <w:tcW w:w="935" w:type="pct"/>
            <w:tcBorders>
              <w:top w:val="single" w:sz="4" w:space="0" w:color="95B3D7"/>
              <w:left w:val="nil"/>
              <w:bottom w:val="single" w:sz="4" w:space="0" w:color="95B3D7"/>
              <w:right w:val="single" w:sz="4" w:space="0" w:color="95B3D7"/>
            </w:tcBorders>
            <w:shd w:val="clear" w:color="4F81BD" w:fill="4F81BD"/>
            <w:noWrap/>
            <w:vAlign w:val="bottom"/>
            <w:hideMark/>
          </w:tcPr>
          <w:p w:rsidR="000B4FC7" w:rsidRPr="0035246B" w:rsidRDefault="000B4FC7" w:rsidP="004A1A24">
            <w:pPr>
              <w:jc w:val="center"/>
              <w:rPr>
                <w:rFonts w:ascii="Calibri" w:hAnsi="Calibri"/>
                <w:b/>
                <w:bCs/>
                <w:color w:val="FFFFFF"/>
                <w:sz w:val="18"/>
                <w:szCs w:val="18"/>
                <w:lang w:val="es-MX" w:eastAsia="es-MX"/>
              </w:rPr>
            </w:pPr>
            <w:r w:rsidRPr="0035246B">
              <w:rPr>
                <w:rFonts w:ascii="Calibri" w:hAnsi="Calibri"/>
                <w:b/>
                <w:bCs/>
                <w:color w:val="FFFFFF"/>
                <w:sz w:val="18"/>
                <w:szCs w:val="18"/>
                <w:lang w:val="es-MX" w:eastAsia="es-MX"/>
              </w:rPr>
              <w:t>SERIE</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AX2007</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$4,400.00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XKG2367</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VOLKSWAGEN</w:t>
            </w:r>
          </w:p>
        </w:tc>
        <w:tc>
          <w:tcPr>
            <w:tcW w:w="921" w:type="pct"/>
            <w:tcBorders>
              <w:top w:val="nil"/>
              <w:left w:val="nil"/>
              <w:bottom w:val="single" w:sz="4" w:space="0" w:color="95B3D7"/>
              <w:right w:val="nil"/>
            </w:tcBorders>
            <w:shd w:val="clear" w:color="DBE5F1" w:fill="DBE5F1"/>
            <w:noWrap/>
            <w:vAlign w:val="center"/>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SEDAN</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1999</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3VWS1A1B9XM521251</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lastRenderedPageBreak/>
              <w:t>2</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AX2144</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$3,200.00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XKG2607</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VOLKSWAGEN</w:t>
            </w:r>
          </w:p>
        </w:tc>
        <w:tc>
          <w:tcPr>
            <w:tcW w:w="921" w:type="pct"/>
            <w:tcBorders>
              <w:top w:val="nil"/>
              <w:left w:val="nil"/>
              <w:bottom w:val="single" w:sz="4" w:space="0" w:color="95B3D7"/>
              <w:right w:val="nil"/>
            </w:tcBorders>
            <w:shd w:val="clear" w:color="auto" w:fill="auto"/>
            <w:noWrap/>
            <w:vAlign w:val="center"/>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SEDAN</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2000</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3VWS1A1B0YM933625</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3</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AX2145</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$3,200.00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VERDE</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XKG1806</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VOLKSWAGEN</w:t>
            </w:r>
          </w:p>
        </w:tc>
        <w:tc>
          <w:tcPr>
            <w:tcW w:w="921" w:type="pct"/>
            <w:tcBorders>
              <w:top w:val="nil"/>
              <w:left w:val="nil"/>
              <w:bottom w:val="single" w:sz="4" w:space="0" w:color="95B3D7"/>
              <w:right w:val="nil"/>
            </w:tcBorders>
            <w:shd w:val="clear" w:color="DBE5F1" w:fill="DBE5F1"/>
            <w:noWrap/>
            <w:vAlign w:val="center"/>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SEDAN</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2000</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3VWS1A1B2YM934033</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4</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AX2146</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$4,200.00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XKG1802</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VOLKSWAGEN</w:t>
            </w:r>
          </w:p>
        </w:tc>
        <w:tc>
          <w:tcPr>
            <w:tcW w:w="921" w:type="pct"/>
            <w:tcBorders>
              <w:top w:val="nil"/>
              <w:left w:val="nil"/>
              <w:bottom w:val="single" w:sz="4" w:space="0" w:color="95B3D7"/>
              <w:right w:val="nil"/>
            </w:tcBorders>
            <w:shd w:val="clear" w:color="auto" w:fill="auto"/>
            <w:noWrap/>
            <w:vAlign w:val="center"/>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SEDAN</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2000</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3VWS1A1B4YM934423</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5</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AX2317</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$3,700.00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XKG1463</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NISSAN</w:t>
            </w:r>
          </w:p>
        </w:tc>
        <w:tc>
          <w:tcPr>
            <w:tcW w:w="921" w:type="pct"/>
            <w:tcBorders>
              <w:top w:val="nil"/>
              <w:left w:val="nil"/>
              <w:bottom w:val="single" w:sz="4" w:space="0" w:color="95B3D7"/>
              <w:right w:val="nil"/>
            </w:tcBorders>
            <w:shd w:val="clear" w:color="DBE5F1" w:fill="DBE5F1"/>
            <w:noWrap/>
            <w:vAlign w:val="center"/>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TSURU GS1</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2002</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3N1EB31SX2K377810</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6</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AX2657</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$9,000.00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XKG2352</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VOLKSWAGEN</w:t>
            </w:r>
          </w:p>
        </w:tc>
        <w:tc>
          <w:tcPr>
            <w:tcW w:w="921" w:type="pct"/>
            <w:tcBorders>
              <w:top w:val="nil"/>
              <w:left w:val="nil"/>
              <w:bottom w:val="single" w:sz="4" w:space="0" w:color="95B3D7"/>
              <w:right w:val="nil"/>
            </w:tcBorders>
            <w:shd w:val="clear" w:color="auto" w:fill="auto"/>
            <w:noWrap/>
            <w:vAlign w:val="center"/>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POINTER</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2003</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9BWCC05X23T160707</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7</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AX2722</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$17,900.00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XKG1235</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DODGE</w:t>
            </w:r>
          </w:p>
        </w:tc>
        <w:tc>
          <w:tcPr>
            <w:tcW w:w="921" w:type="pct"/>
            <w:tcBorders>
              <w:top w:val="nil"/>
              <w:left w:val="nil"/>
              <w:bottom w:val="single" w:sz="4" w:space="0" w:color="95B3D7"/>
              <w:right w:val="nil"/>
            </w:tcBorders>
            <w:shd w:val="clear" w:color="DBE5F1" w:fill="DBE5F1"/>
            <w:noWrap/>
            <w:vAlign w:val="center"/>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NEON SE</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2005</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1B3BS46CX5D242291</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8</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AX2756</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$17,100.00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XKG1271</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DODGE</w:t>
            </w:r>
          </w:p>
        </w:tc>
        <w:tc>
          <w:tcPr>
            <w:tcW w:w="921" w:type="pct"/>
            <w:tcBorders>
              <w:top w:val="nil"/>
              <w:left w:val="nil"/>
              <w:bottom w:val="single" w:sz="4" w:space="0" w:color="95B3D7"/>
              <w:right w:val="nil"/>
            </w:tcBorders>
            <w:shd w:val="clear" w:color="auto" w:fill="auto"/>
            <w:noWrap/>
            <w:vAlign w:val="center"/>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NEON SE</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2005</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1B3BS46C75D242300</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9</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AX2776</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$7,800.00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XKG1444</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DODGE</w:t>
            </w:r>
          </w:p>
        </w:tc>
        <w:tc>
          <w:tcPr>
            <w:tcW w:w="921" w:type="pct"/>
            <w:tcBorders>
              <w:top w:val="nil"/>
              <w:left w:val="nil"/>
              <w:bottom w:val="single" w:sz="4" w:space="0" w:color="95B3D7"/>
              <w:right w:val="nil"/>
            </w:tcBorders>
            <w:shd w:val="clear" w:color="DBE5F1" w:fill="DBE5F1"/>
            <w:noWrap/>
            <w:vAlign w:val="center"/>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NEON SE</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2005</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1B3BS46C05D242333</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10</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AX2821</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$11,700.00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XKG1801</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DODGE</w:t>
            </w:r>
          </w:p>
        </w:tc>
        <w:tc>
          <w:tcPr>
            <w:tcW w:w="921" w:type="pct"/>
            <w:tcBorders>
              <w:top w:val="nil"/>
              <w:left w:val="nil"/>
              <w:bottom w:val="single" w:sz="4" w:space="0" w:color="95B3D7"/>
              <w:right w:val="nil"/>
            </w:tcBorders>
            <w:shd w:val="clear" w:color="auto" w:fill="auto"/>
            <w:noWrap/>
            <w:vAlign w:val="center"/>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ATOS</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2006</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MALAB51H96M686120</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11</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AX2822</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$9,700.00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XKG1808</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DODGE</w:t>
            </w:r>
          </w:p>
        </w:tc>
        <w:tc>
          <w:tcPr>
            <w:tcW w:w="921" w:type="pct"/>
            <w:tcBorders>
              <w:top w:val="nil"/>
              <w:left w:val="nil"/>
              <w:bottom w:val="single" w:sz="4" w:space="0" w:color="95B3D7"/>
              <w:right w:val="nil"/>
            </w:tcBorders>
            <w:shd w:val="clear" w:color="DBE5F1" w:fill="DBE5F1"/>
            <w:noWrap/>
            <w:vAlign w:val="center"/>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ATOS</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2006</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MALAB51H06M686121</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12</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AX2823</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$10,800.00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XKG1800</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DODGE</w:t>
            </w:r>
          </w:p>
        </w:tc>
        <w:tc>
          <w:tcPr>
            <w:tcW w:w="921" w:type="pct"/>
            <w:tcBorders>
              <w:top w:val="nil"/>
              <w:left w:val="nil"/>
              <w:bottom w:val="single" w:sz="4" w:space="0" w:color="95B3D7"/>
              <w:right w:val="nil"/>
            </w:tcBorders>
            <w:shd w:val="clear" w:color="auto" w:fill="auto"/>
            <w:noWrap/>
            <w:vAlign w:val="center"/>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ATOS</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2006</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MALAB51H26M686122</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13</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AX2828</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$10,700.00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XKG1812</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DODGE</w:t>
            </w:r>
          </w:p>
        </w:tc>
        <w:tc>
          <w:tcPr>
            <w:tcW w:w="921" w:type="pct"/>
            <w:tcBorders>
              <w:top w:val="nil"/>
              <w:left w:val="nil"/>
              <w:bottom w:val="single" w:sz="4" w:space="0" w:color="95B3D7"/>
              <w:right w:val="nil"/>
            </w:tcBorders>
            <w:shd w:val="clear" w:color="DBE5F1" w:fill="DBE5F1"/>
            <w:noWrap/>
            <w:vAlign w:val="center"/>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ATOS</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2006</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MALAB51H16M686127</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14</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AX2885</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$13,800.00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XKG1464</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FORD</w:t>
            </w:r>
          </w:p>
        </w:tc>
        <w:tc>
          <w:tcPr>
            <w:tcW w:w="921" w:type="pct"/>
            <w:tcBorders>
              <w:top w:val="nil"/>
              <w:left w:val="nil"/>
              <w:bottom w:val="single" w:sz="4" w:space="0" w:color="95B3D7"/>
              <w:right w:val="nil"/>
            </w:tcBorders>
            <w:shd w:val="clear" w:color="auto" w:fill="auto"/>
            <w:noWrap/>
            <w:vAlign w:val="center"/>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IKON</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2007</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3FABP04B97M105780</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15</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AX2886</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$23,900.00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XKG1246</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FORD</w:t>
            </w:r>
          </w:p>
        </w:tc>
        <w:tc>
          <w:tcPr>
            <w:tcW w:w="92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IKON</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2007</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3FABP04B37M105824</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16</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AX2895</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$15,600.00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XKG1465</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FORD</w:t>
            </w:r>
          </w:p>
        </w:tc>
        <w:tc>
          <w:tcPr>
            <w:tcW w:w="921" w:type="pct"/>
            <w:tcBorders>
              <w:top w:val="nil"/>
              <w:left w:val="nil"/>
              <w:bottom w:val="single" w:sz="4" w:space="0" w:color="95B3D7"/>
              <w:right w:val="nil"/>
            </w:tcBorders>
            <w:shd w:val="clear" w:color="auto" w:fill="auto"/>
            <w:noWrap/>
            <w:vAlign w:val="center"/>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IKON</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2007</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3FABP04B37M105175</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17</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AX2898</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$18,000.00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XKG1432</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FORD</w:t>
            </w:r>
          </w:p>
        </w:tc>
        <w:tc>
          <w:tcPr>
            <w:tcW w:w="921" w:type="pct"/>
            <w:tcBorders>
              <w:top w:val="nil"/>
              <w:left w:val="nil"/>
              <w:bottom w:val="single" w:sz="4" w:space="0" w:color="95B3D7"/>
              <w:right w:val="nil"/>
            </w:tcBorders>
            <w:shd w:val="clear" w:color="DBE5F1" w:fill="DBE5F1"/>
            <w:noWrap/>
            <w:vAlign w:val="center"/>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IKON</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2007</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3FABP04B07M105201</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18</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AX2899</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$10,600.00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XKG1457</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FORD</w:t>
            </w:r>
          </w:p>
        </w:tc>
        <w:tc>
          <w:tcPr>
            <w:tcW w:w="921" w:type="pct"/>
            <w:tcBorders>
              <w:top w:val="nil"/>
              <w:left w:val="nil"/>
              <w:bottom w:val="single" w:sz="4" w:space="0" w:color="95B3D7"/>
              <w:right w:val="nil"/>
            </w:tcBorders>
            <w:shd w:val="clear" w:color="auto" w:fill="auto"/>
            <w:noWrap/>
            <w:vAlign w:val="center"/>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IKON</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2007</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3FABP04B47M105203</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19</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AX2962</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$28,400.00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ARENA</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XKG1437</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CHEVROLET</w:t>
            </w:r>
          </w:p>
        </w:tc>
        <w:tc>
          <w:tcPr>
            <w:tcW w:w="92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OPTRA</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2008</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KL1JJ51Z88K948780</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AX2963</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$28,300.00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GRIS</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XKG1429</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CHEVROLET</w:t>
            </w:r>
          </w:p>
        </w:tc>
        <w:tc>
          <w:tcPr>
            <w:tcW w:w="921" w:type="pct"/>
            <w:tcBorders>
              <w:top w:val="nil"/>
              <w:left w:val="nil"/>
              <w:bottom w:val="single" w:sz="4" w:space="0" w:color="95B3D7"/>
              <w:right w:val="nil"/>
            </w:tcBorders>
            <w:shd w:val="clear" w:color="auto" w:fill="auto"/>
            <w:noWrap/>
            <w:vAlign w:val="center"/>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OPTRA</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2008</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KL1JJ51Z98K948917</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21</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AX2971</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$28,300.00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GRIS</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XKG1441</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CHEVROLET</w:t>
            </w:r>
          </w:p>
        </w:tc>
        <w:tc>
          <w:tcPr>
            <w:tcW w:w="921" w:type="pct"/>
            <w:tcBorders>
              <w:top w:val="nil"/>
              <w:left w:val="nil"/>
              <w:bottom w:val="single" w:sz="4" w:space="0" w:color="95B3D7"/>
              <w:right w:val="nil"/>
            </w:tcBorders>
            <w:shd w:val="clear" w:color="DBE5F1" w:fill="DBE5F1"/>
            <w:noWrap/>
            <w:vAlign w:val="center"/>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OPTRA</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2008</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KL1JJ51Z88K314014</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22</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AX3085</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$17,000.00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XKG1199</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FORD</w:t>
            </w:r>
          </w:p>
        </w:tc>
        <w:tc>
          <w:tcPr>
            <w:tcW w:w="921" w:type="pct"/>
            <w:tcBorders>
              <w:top w:val="nil"/>
              <w:left w:val="nil"/>
              <w:bottom w:val="single" w:sz="4" w:space="0" w:color="95B3D7"/>
              <w:right w:val="nil"/>
            </w:tcBorders>
            <w:shd w:val="clear" w:color="auto" w:fill="auto"/>
            <w:noWrap/>
            <w:vAlign w:val="center"/>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FIESTA</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2010</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9BFBP1AN4A8445015</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23</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BV1030</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$3,000.00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WN02430</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FORD</w:t>
            </w:r>
          </w:p>
        </w:tc>
        <w:tc>
          <w:tcPr>
            <w:tcW w:w="921" w:type="pct"/>
            <w:tcBorders>
              <w:top w:val="nil"/>
              <w:left w:val="nil"/>
              <w:bottom w:val="single" w:sz="4" w:space="0" w:color="95B3D7"/>
              <w:right w:val="nil"/>
            </w:tcBorders>
            <w:shd w:val="clear" w:color="DBE5F1" w:fill="DBE5F1"/>
            <w:noWrap/>
            <w:vAlign w:val="center"/>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F 100</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1982</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1FTCF10F3CUA24697</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24</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BV1036</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$500.00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VV02353</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DODGE</w:t>
            </w:r>
          </w:p>
        </w:tc>
        <w:tc>
          <w:tcPr>
            <w:tcW w:w="921" w:type="pct"/>
            <w:tcBorders>
              <w:top w:val="nil"/>
              <w:left w:val="nil"/>
              <w:bottom w:val="single" w:sz="4" w:space="0" w:color="95B3D7"/>
              <w:right w:val="nil"/>
            </w:tcBorders>
            <w:shd w:val="clear" w:color="auto" w:fill="auto"/>
            <w:noWrap/>
            <w:vAlign w:val="center"/>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D 150</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1974</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T418219</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25</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BV1122</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$7,600.00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VV00994</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CHEVROLET</w:t>
            </w:r>
          </w:p>
        </w:tc>
        <w:tc>
          <w:tcPr>
            <w:tcW w:w="921" w:type="pct"/>
            <w:tcBorders>
              <w:top w:val="nil"/>
              <w:left w:val="nil"/>
              <w:bottom w:val="single" w:sz="4" w:space="0" w:color="95B3D7"/>
              <w:right w:val="nil"/>
            </w:tcBorders>
            <w:shd w:val="clear" w:color="DBE5F1" w:fill="DBE5F1"/>
            <w:noWrap/>
            <w:vAlign w:val="center"/>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1500</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1994</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3GCEC20A8RM123184</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26</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BV1280</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$3,200.00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VERDE</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WN00883</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DODGE</w:t>
            </w:r>
          </w:p>
        </w:tc>
        <w:tc>
          <w:tcPr>
            <w:tcW w:w="921" w:type="pct"/>
            <w:tcBorders>
              <w:top w:val="nil"/>
              <w:left w:val="nil"/>
              <w:bottom w:val="single" w:sz="4" w:space="0" w:color="95B3D7"/>
              <w:right w:val="nil"/>
            </w:tcBorders>
            <w:shd w:val="clear" w:color="auto" w:fill="auto"/>
            <w:noWrap/>
            <w:vAlign w:val="center"/>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RAM 2500</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1999</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3B7JC26Y7XM505769</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27</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BV2213</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$10,500.00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WN00897</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CHEVROLET</w:t>
            </w:r>
          </w:p>
        </w:tc>
        <w:tc>
          <w:tcPr>
            <w:tcW w:w="921" w:type="pct"/>
            <w:tcBorders>
              <w:top w:val="nil"/>
              <w:left w:val="nil"/>
              <w:bottom w:val="single" w:sz="4" w:space="0" w:color="95B3D7"/>
              <w:right w:val="nil"/>
            </w:tcBorders>
            <w:shd w:val="clear" w:color="DBE5F1" w:fill="DBE5F1"/>
            <w:noWrap/>
            <w:vAlign w:val="center"/>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2500</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2000</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1GCEC24R1YZ223172</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28</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BV2234</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$10,000.00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WN00874</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CHEVROLET</w:t>
            </w:r>
          </w:p>
        </w:tc>
        <w:tc>
          <w:tcPr>
            <w:tcW w:w="921" w:type="pct"/>
            <w:tcBorders>
              <w:top w:val="nil"/>
              <w:left w:val="nil"/>
              <w:bottom w:val="single" w:sz="4" w:space="0" w:color="95B3D7"/>
              <w:right w:val="nil"/>
            </w:tcBorders>
            <w:shd w:val="clear" w:color="auto" w:fill="auto"/>
            <w:noWrap/>
            <w:vAlign w:val="center"/>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2500</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2000</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1GCEC24RXYZ222635</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29</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BV2554</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$11,600.00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WN00189</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DODGE</w:t>
            </w:r>
          </w:p>
        </w:tc>
        <w:tc>
          <w:tcPr>
            <w:tcW w:w="921" w:type="pct"/>
            <w:tcBorders>
              <w:top w:val="nil"/>
              <w:left w:val="nil"/>
              <w:bottom w:val="single" w:sz="4" w:space="0" w:color="95B3D7"/>
              <w:right w:val="nil"/>
            </w:tcBorders>
            <w:shd w:val="clear" w:color="DBE5F1" w:fill="DBE5F1"/>
            <w:noWrap/>
            <w:vAlign w:val="center"/>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RAM 1500</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2002</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3B7HC16X72M222085</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30</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BV2624</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$14,800.00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WN00853</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CHEVROLET</w:t>
            </w:r>
          </w:p>
        </w:tc>
        <w:tc>
          <w:tcPr>
            <w:tcW w:w="921" w:type="pct"/>
            <w:tcBorders>
              <w:top w:val="nil"/>
              <w:left w:val="nil"/>
              <w:bottom w:val="single" w:sz="4" w:space="0" w:color="95B3D7"/>
              <w:right w:val="nil"/>
            </w:tcBorders>
            <w:shd w:val="clear" w:color="auto" w:fill="auto"/>
            <w:noWrap/>
            <w:vAlign w:val="center"/>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 20 CUSTOM</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2002</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1GCEC24R42Z145025</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31</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BV2629</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$14,800.00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WN00856</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CHEVROLET</w:t>
            </w:r>
          </w:p>
        </w:tc>
        <w:tc>
          <w:tcPr>
            <w:tcW w:w="921" w:type="pct"/>
            <w:tcBorders>
              <w:top w:val="nil"/>
              <w:left w:val="nil"/>
              <w:bottom w:val="single" w:sz="4" w:space="0" w:color="95B3D7"/>
              <w:right w:val="nil"/>
            </w:tcBorders>
            <w:shd w:val="clear" w:color="DBE5F1" w:fill="DBE5F1"/>
            <w:noWrap/>
            <w:vAlign w:val="center"/>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 20 CUSTOM</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2002</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1GCEC24R32Z157859</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32</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BV2635</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$14,800.00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WN00890</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CHEVROLET</w:t>
            </w:r>
          </w:p>
        </w:tc>
        <w:tc>
          <w:tcPr>
            <w:tcW w:w="921" w:type="pct"/>
            <w:tcBorders>
              <w:top w:val="nil"/>
              <w:left w:val="nil"/>
              <w:bottom w:val="single" w:sz="4" w:space="0" w:color="95B3D7"/>
              <w:right w:val="nil"/>
            </w:tcBorders>
            <w:shd w:val="clear" w:color="auto" w:fill="auto"/>
            <w:noWrap/>
            <w:vAlign w:val="center"/>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 20 CUSTOM</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2002</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1GCEC24R32Z159255</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33</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BV2844</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$14,800.00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GRIS</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WN00953</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CHEVROLET</w:t>
            </w:r>
          </w:p>
        </w:tc>
        <w:tc>
          <w:tcPr>
            <w:tcW w:w="921" w:type="pct"/>
            <w:tcBorders>
              <w:top w:val="nil"/>
              <w:left w:val="nil"/>
              <w:bottom w:val="single" w:sz="4" w:space="0" w:color="95B3D7"/>
              <w:right w:val="nil"/>
            </w:tcBorders>
            <w:shd w:val="clear" w:color="DBE5F1" w:fill="DBE5F1"/>
            <w:noWrap/>
            <w:vAlign w:val="center"/>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SILVERADO CUSTOM</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2002</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1GCEC24R92Z312852</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34</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BV2981</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$3,800.00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WN00875</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CHEVROLET</w:t>
            </w:r>
          </w:p>
        </w:tc>
        <w:tc>
          <w:tcPr>
            <w:tcW w:w="921" w:type="pct"/>
            <w:tcBorders>
              <w:top w:val="nil"/>
              <w:left w:val="nil"/>
              <w:bottom w:val="single" w:sz="4" w:space="0" w:color="95B3D7"/>
              <w:right w:val="nil"/>
            </w:tcBorders>
            <w:shd w:val="clear" w:color="auto" w:fill="auto"/>
            <w:noWrap/>
            <w:vAlign w:val="center"/>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SILVERADO CAB. REG.</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2004</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1GCEC14X04Z243559</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35</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BV3157</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$22,400.00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WN00866</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CHEVROLET</w:t>
            </w:r>
          </w:p>
        </w:tc>
        <w:tc>
          <w:tcPr>
            <w:tcW w:w="921" w:type="pct"/>
            <w:tcBorders>
              <w:top w:val="nil"/>
              <w:left w:val="nil"/>
              <w:bottom w:val="single" w:sz="4" w:space="0" w:color="95B3D7"/>
              <w:right w:val="nil"/>
            </w:tcBorders>
            <w:shd w:val="clear" w:color="DBE5F1" w:fill="DBE5F1"/>
            <w:noWrap/>
            <w:vAlign w:val="center"/>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SILVERADO CAB. REG.</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2005</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3GBEC14X15M102992</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36</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BV3158</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$22,400.00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WN00950</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CHEVROLET</w:t>
            </w:r>
          </w:p>
        </w:tc>
        <w:tc>
          <w:tcPr>
            <w:tcW w:w="921" w:type="pct"/>
            <w:tcBorders>
              <w:top w:val="nil"/>
              <w:left w:val="nil"/>
              <w:bottom w:val="single" w:sz="4" w:space="0" w:color="95B3D7"/>
              <w:right w:val="nil"/>
            </w:tcBorders>
            <w:shd w:val="clear" w:color="auto" w:fill="auto"/>
            <w:noWrap/>
            <w:vAlign w:val="center"/>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SILVERADO CAB. REG.</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2005</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3GBEC14X15M103009</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37</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BV3161</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$22,400.00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WN00854</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CHEVROLET</w:t>
            </w:r>
          </w:p>
        </w:tc>
        <w:tc>
          <w:tcPr>
            <w:tcW w:w="921" w:type="pct"/>
            <w:tcBorders>
              <w:top w:val="nil"/>
              <w:left w:val="nil"/>
              <w:bottom w:val="single" w:sz="4" w:space="0" w:color="95B3D7"/>
              <w:right w:val="nil"/>
            </w:tcBorders>
            <w:shd w:val="clear" w:color="DBE5F1" w:fill="DBE5F1"/>
            <w:noWrap/>
            <w:vAlign w:val="center"/>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SILVERADO CAB. REG.</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2005</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3GBEC14X15M103169</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38</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BV3163</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$22,400.00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WN00928</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CHEVROLET</w:t>
            </w:r>
          </w:p>
        </w:tc>
        <w:tc>
          <w:tcPr>
            <w:tcW w:w="921" w:type="pct"/>
            <w:tcBorders>
              <w:top w:val="nil"/>
              <w:left w:val="nil"/>
              <w:bottom w:val="single" w:sz="4" w:space="0" w:color="95B3D7"/>
              <w:right w:val="nil"/>
            </w:tcBorders>
            <w:shd w:val="clear" w:color="auto" w:fill="auto"/>
            <w:noWrap/>
            <w:vAlign w:val="center"/>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SILVERADO CAB. REG.</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2005</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3GBEC14X25M102872</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39</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BV3164</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$22,400.00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WN00921</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CHEVROLET</w:t>
            </w:r>
          </w:p>
        </w:tc>
        <w:tc>
          <w:tcPr>
            <w:tcW w:w="921" w:type="pct"/>
            <w:tcBorders>
              <w:top w:val="nil"/>
              <w:left w:val="nil"/>
              <w:bottom w:val="single" w:sz="4" w:space="0" w:color="95B3D7"/>
              <w:right w:val="nil"/>
            </w:tcBorders>
            <w:shd w:val="clear" w:color="DBE5F1" w:fill="DBE5F1"/>
            <w:noWrap/>
            <w:vAlign w:val="center"/>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SILVERADO CAB. REG.</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2005</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3GBEC14X25M103083</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40</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BV3181</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$22,400.00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WN00855</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CHEVROLET</w:t>
            </w:r>
          </w:p>
        </w:tc>
        <w:tc>
          <w:tcPr>
            <w:tcW w:w="921" w:type="pct"/>
            <w:tcBorders>
              <w:top w:val="nil"/>
              <w:left w:val="nil"/>
              <w:bottom w:val="single" w:sz="4" w:space="0" w:color="95B3D7"/>
              <w:right w:val="nil"/>
            </w:tcBorders>
            <w:shd w:val="clear" w:color="auto" w:fill="auto"/>
            <w:noWrap/>
            <w:vAlign w:val="center"/>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SILVERADO CAB. REG.</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2005</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3GBEC14XX5M103025</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41</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BV3196</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$22,400.00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WN00643</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CHEVROLET</w:t>
            </w:r>
          </w:p>
        </w:tc>
        <w:tc>
          <w:tcPr>
            <w:tcW w:w="921" w:type="pct"/>
            <w:tcBorders>
              <w:top w:val="nil"/>
              <w:left w:val="nil"/>
              <w:bottom w:val="single" w:sz="4" w:space="0" w:color="95B3D7"/>
              <w:right w:val="nil"/>
            </w:tcBorders>
            <w:shd w:val="clear" w:color="DBE5F1" w:fill="DBE5F1"/>
            <w:noWrap/>
            <w:vAlign w:val="center"/>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SILVERADO CAB. REG.</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2005</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3GBEC14X15M103432</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42</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BV3201</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$22,400.00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WN00929</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CHEVROLET</w:t>
            </w:r>
          </w:p>
        </w:tc>
        <w:tc>
          <w:tcPr>
            <w:tcW w:w="921" w:type="pct"/>
            <w:tcBorders>
              <w:top w:val="nil"/>
              <w:left w:val="nil"/>
              <w:bottom w:val="single" w:sz="4" w:space="0" w:color="95B3D7"/>
              <w:right w:val="nil"/>
            </w:tcBorders>
            <w:shd w:val="clear" w:color="auto" w:fill="auto"/>
            <w:noWrap/>
            <w:vAlign w:val="center"/>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SILVERADO CAB. REG.</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2005</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3GBEC14X35M102993</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43</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BV3215</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$22,400.00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WN02376</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CHEVROLET</w:t>
            </w:r>
          </w:p>
        </w:tc>
        <w:tc>
          <w:tcPr>
            <w:tcW w:w="921" w:type="pct"/>
            <w:tcBorders>
              <w:top w:val="nil"/>
              <w:left w:val="nil"/>
              <w:bottom w:val="single" w:sz="4" w:space="0" w:color="95B3D7"/>
              <w:right w:val="nil"/>
            </w:tcBorders>
            <w:shd w:val="clear" w:color="DBE5F1" w:fill="DBE5F1"/>
            <w:noWrap/>
            <w:vAlign w:val="center"/>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SILVERADO CAB. REG.</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2005</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3GBEC14X35M103173</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44</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BV3219</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$22,400.00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WN00886</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CHEVROLET</w:t>
            </w:r>
          </w:p>
        </w:tc>
        <w:tc>
          <w:tcPr>
            <w:tcW w:w="921" w:type="pct"/>
            <w:tcBorders>
              <w:top w:val="nil"/>
              <w:left w:val="nil"/>
              <w:bottom w:val="single" w:sz="4" w:space="0" w:color="95B3D7"/>
              <w:right w:val="nil"/>
            </w:tcBorders>
            <w:shd w:val="clear" w:color="auto" w:fill="auto"/>
            <w:noWrap/>
            <w:vAlign w:val="center"/>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SILVERADO CAB. REG.</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2005</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3GBEC14X85M102830</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45</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BV3238</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$9,900.00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AZUL</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WN00398</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DODGE</w:t>
            </w:r>
          </w:p>
        </w:tc>
        <w:tc>
          <w:tcPr>
            <w:tcW w:w="921" w:type="pct"/>
            <w:tcBorders>
              <w:top w:val="nil"/>
              <w:left w:val="nil"/>
              <w:bottom w:val="single" w:sz="4" w:space="0" w:color="95B3D7"/>
              <w:right w:val="nil"/>
            </w:tcBorders>
            <w:shd w:val="clear" w:color="DBE5F1" w:fill="DBE5F1"/>
            <w:noWrap/>
            <w:vAlign w:val="center"/>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RAM 2500 4X4</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2005</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1D7HU16N05J550659</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46</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BV3407</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$32,200.00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WN00914</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DODGE</w:t>
            </w:r>
          </w:p>
        </w:tc>
        <w:tc>
          <w:tcPr>
            <w:tcW w:w="921" w:type="pct"/>
            <w:tcBorders>
              <w:top w:val="nil"/>
              <w:left w:val="nil"/>
              <w:bottom w:val="single" w:sz="4" w:space="0" w:color="95B3D7"/>
              <w:right w:val="nil"/>
            </w:tcBorders>
            <w:shd w:val="clear" w:color="auto" w:fill="auto"/>
            <w:noWrap/>
            <w:vAlign w:val="center"/>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RAM 1500</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2005</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1D7HA16K05J547839</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47</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BV3415</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$23,200.00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WN00965</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DODGE</w:t>
            </w:r>
          </w:p>
        </w:tc>
        <w:tc>
          <w:tcPr>
            <w:tcW w:w="921" w:type="pct"/>
            <w:tcBorders>
              <w:top w:val="nil"/>
              <w:left w:val="nil"/>
              <w:bottom w:val="single" w:sz="4" w:space="0" w:color="95B3D7"/>
              <w:right w:val="nil"/>
            </w:tcBorders>
            <w:shd w:val="clear" w:color="DBE5F1" w:fill="DBE5F1"/>
            <w:noWrap/>
            <w:vAlign w:val="center"/>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RAM 1500</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2005</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1D7HA16K15J547851</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48</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BV3449</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$29,400.00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WN02373</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DODGE</w:t>
            </w:r>
          </w:p>
        </w:tc>
        <w:tc>
          <w:tcPr>
            <w:tcW w:w="921" w:type="pct"/>
            <w:tcBorders>
              <w:top w:val="nil"/>
              <w:left w:val="nil"/>
              <w:bottom w:val="single" w:sz="4" w:space="0" w:color="95B3D7"/>
              <w:right w:val="nil"/>
            </w:tcBorders>
            <w:shd w:val="clear" w:color="auto" w:fill="auto"/>
            <w:noWrap/>
            <w:vAlign w:val="center"/>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RAM 1500 4X2</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2005</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1D7HA16K25J653774</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49</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BV3452</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$23,200.00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WN00864</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DODGE</w:t>
            </w:r>
          </w:p>
        </w:tc>
        <w:tc>
          <w:tcPr>
            <w:tcW w:w="921" w:type="pct"/>
            <w:tcBorders>
              <w:top w:val="nil"/>
              <w:left w:val="nil"/>
              <w:bottom w:val="single" w:sz="4" w:space="0" w:color="95B3D7"/>
              <w:right w:val="nil"/>
            </w:tcBorders>
            <w:shd w:val="clear" w:color="DBE5F1" w:fill="DBE5F1"/>
            <w:noWrap/>
            <w:vAlign w:val="center"/>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RAM 1500 4X2</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2005</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1D7HA16K85J653780</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lastRenderedPageBreak/>
              <w:t>50</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BV3456</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$23,200.00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WN00635</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DODGE</w:t>
            </w:r>
          </w:p>
        </w:tc>
        <w:tc>
          <w:tcPr>
            <w:tcW w:w="921" w:type="pct"/>
            <w:tcBorders>
              <w:top w:val="nil"/>
              <w:left w:val="nil"/>
              <w:bottom w:val="single" w:sz="4" w:space="0" w:color="95B3D7"/>
              <w:right w:val="nil"/>
            </w:tcBorders>
            <w:shd w:val="clear" w:color="auto" w:fill="auto"/>
            <w:noWrap/>
            <w:vAlign w:val="center"/>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RAM 1500 4X2</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2005</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1D7HA16K25J653791</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51</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BV3468</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$29,300.00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NEGRO</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WN00393</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DODGE</w:t>
            </w:r>
          </w:p>
        </w:tc>
        <w:tc>
          <w:tcPr>
            <w:tcW w:w="921" w:type="pct"/>
            <w:tcBorders>
              <w:top w:val="nil"/>
              <w:left w:val="nil"/>
              <w:bottom w:val="single" w:sz="4" w:space="0" w:color="95B3D7"/>
              <w:right w:val="nil"/>
            </w:tcBorders>
            <w:shd w:val="clear" w:color="DBE5F1" w:fill="DBE5F1"/>
            <w:noWrap/>
            <w:vAlign w:val="center"/>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RAM 1500 4X2</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2005</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1D7HA16K35J653766</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52</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BV3644</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$32,900.00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WN00926</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CHEVROLET</w:t>
            </w:r>
          </w:p>
        </w:tc>
        <w:tc>
          <w:tcPr>
            <w:tcW w:w="921" w:type="pct"/>
            <w:tcBorders>
              <w:top w:val="nil"/>
              <w:left w:val="nil"/>
              <w:bottom w:val="single" w:sz="4" w:space="0" w:color="95B3D7"/>
              <w:right w:val="nil"/>
            </w:tcBorders>
            <w:shd w:val="clear" w:color="auto" w:fill="auto"/>
            <w:noWrap/>
            <w:vAlign w:val="center"/>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SILVERADO 4X2 CAB RE</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2007</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3GCEC14T87G182026</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53</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BV3648</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$32,900.00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WN02370</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CHEVROLET</w:t>
            </w:r>
          </w:p>
        </w:tc>
        <w:tc>
          <w:tcPr>
            <w:tcW w:w="921" w:type="pct"/>
            <w:tcBorders>
              <w:top w:val="nil"/>
              <w:left w:val="nil"/>
              <w:bottom w:val="single" w:sz="4" w:space="0" w:color="95B3D7"/>
              <w:right w:val="nil"/>
            </w:tcBorders>
            <w:shd w:val="clear" w:color="DBE5F1" w:fill="DBE5F1"/>
            <w:noWrap/>
            <w:vAlign w:val="center"/>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SILVERADO 4X2 CAB RE</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2007</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3GCEC14T07G180884</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54</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BV3653</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$32,900.00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WN00858</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CHEVROLET</w:t>
            </w:r>
          </w:p>
        </w:tc>
        <w:tc>
          <w:tcPr>
            <w:tcW w:w="921" w:type="pct"/>
            <w:tcBorders>
              <w:top w:val="nil"/>
              <w:left w:val="nil"/>
              <w:bottom w:val="single" w:sz="4" w:space="0" w:color="95B3D7"/>
              <w:right w:val="nil"/>
            </w:tcBorders>
            <w:shd w:val="clear" w:color="auto" w:fill="auto"/>
            <w:noWrap/>
            <w:vAlign w:val="center"/>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SILVERADO 4X2 CAB RE</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2007</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3GCEC14T27G182751</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55</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BV3672</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$32,900.00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WN00862</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CHEVROLET</w:t>
            </w:r>
          </w:p>
        </w:tc>
        <w:tc>
          <w:tcPr>
            <w:tcW w:w="921" w:type="pct"/>
            <w:tcBorders>
              <w:top w:val="nil"/>
              <w:left w:val="nil"/>
              <w:bottom w:val="single" w:sz="4" w:space="0" w:color="95B3D7"/>
              <w:right w:val="nil"/>
            </w:tcBorders>
            <w:shd w:val="clear" w:color="DBE5F1" w:fill="DBE5F1"/>
            <w:noWrap/>
            <w:vAlign w:val="center"/>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SILVERADO 4X2 CAB RE</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2007</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3GCEC14T97G152355</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56</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BV3675</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$32,300.00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PLATA</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WN00696</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CHEVROLET</w:t>
            </w:r>
          </w:p>
        </w:tc>
        <w:tc>
          <w:tcPr>
            <w:tcW w:w="921" w:type="pct"/>
            <w:tcBorders>
              <w:top w:val="nil"/>
              <w:left w:val="nil"/>
              <w:bottom w:val="single" w:sz="4" w:space="0" w:color="95B3D7"/>
              <w:right w:val="nil"/>
            </w:tcBorders>
            <w:shd w:val="clear" w:color="auto" w:fill="auto"/>
            <w:noWrap/>
            <w:vAlign w:val="center"/>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SILVERADO 4X2 CAB RE</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2007</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3GCEC14TX7G178902</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57</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BV3905</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$27,200.00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WN01158</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DODGE</w:t>
            </w:r>
          </w:p>
        </w:tc>
        <w:tc>
          <w:tcPr>
            <w:tcW w:w="921" w:type="pct"/>
            <w:tcBorders>
              <w:top w:val="nil"/>
              <w:left w:val="nil"/>
              <w:bottom w:val="single" w:sz="4" w:space="0" w:color="95B3D7"/>
              <w:right w:val="nil"/>
            </w:tcBorders>
            <w:shd w:val="clear" w:color="DBE5F1" w:fill="DBE5F1"/>
            <w:noWrap/>
            <w:vAlign w:val="center"/>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RAM 1500</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2009</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3D7H516KX9G503505</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58</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BV3906</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$43,500.00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WN01157</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DODGE</w:t>
            </w:r>
          </w:p>
        </w:tc>
        <w:tc>
          <w:tcPr>
            <w:tcW w:w="92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PICKUP</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2009</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1D3HV16PX9J503001</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59</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BV4158</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$45,400.00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WN00432</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CHEVROLET</w:t>
            </w:r>
          </w:p>
        </w:tc>
        <w:tc>
          <w:tcPr>
            <w:tcW w:w="921" w:type="pct"/>
            <w:tcBorders>
              <w:top w:val="nil"/>
              <w:left w:val="nil"/>
              <w:bottom w:val="single" w:sz="4" w:space="0" w:color="95B3D7"/>
              <w:right w:val="nil"/>
            </w:tcBorders>
            <w:shd w:val="clear" w:color="DBE5F1" w:fill="DBE5F1"/>
            <w:noWrap/>
            <w:vAlign w:val="center"/>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CHEYENNE CREW</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2010</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3GCRCRE0XAG116329</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60</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BV4283</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$27,700.00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WN00225</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FORD</w:t>
            </w:r>
          </w:p>
        </w:tc>
        <w:tc>
          <w:tcPr>
            <w:tcW w:w="921" w:type="pct"/>
            <w:tcBorders>
              <w:top w:val="nil"/>
              <w:left w:val="nil"/>
              <w:bottom w:val="single" w:sz="4" w:space="0" w:color="95B3D7"/>
              <w:right w:val="nil"/>
            </w:tcBorders>
            <w:shd w:val="clear" w:color="auto" w:fill="auto"/>
            <w:noWrap/>
            <w:vAlign w:val="center"/>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F 150</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2009</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3FTRF17289MA13267</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61</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BV4320</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$19,200.00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WN00252</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FORD</w:t>
            </w:r>
          </w:p>
        </w:tc>
        <w:tc>
          <w:tcPr>
            <w:tcW w:w="921" w:type="pct"/>
            <w:tcBorders>
              <w:top w:val="nil"/>
              <w:left w:val="nil"/>
              <w:bottom w:val="single" w:sz="4" w:space="0" w:color="95B3D7"/>
              <w:right w:val="nil"/>
            </w:tcBorders>
            <w:shd w:val="clear" w:color="DBE5F1" w:fill="DBE5F1"/>
            <w:noWrap/>
            <w:vAlign w:val="center"/>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F 150</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2009</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3FTRF172X9MA13299</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62</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BV4496</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$30,700.00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WN00462</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CHEVROLET</w:t>
            </w:r>
          </w:p>
        </w:tc>
        <w:tc>
          <w:tcPr>
            <w:tcW w:w="921" w:type="pct"/>
            <w:tcBorders>
              <w:top w:val="nil"/>
              <w:left w:val="nil"/>
              <w:bottom w:val="single" w:sz="4" w:space="0" w:color="95B3D7"/>
              <w:right w:val="nil"/>
            </w:tcBorders>
            <w:shd w:val="clear" w:color="auto" w:fill="auto"/>
            <w:noWrap/>
            <w:vAlign w:val="center"/>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SILVERADO 2500</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2011</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3GCPK9E31BG301049</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63</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BV4585</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$17,400.00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WN01366</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CHEVROLET</w:t>
            </w:r>
          </w:p>
        </w:tc>
        <w:tc>
          <w:tcPr>
            <w:tcW w:w="921" w:type="pct"/>
            <w:tcBorders>
              <w:top w:val="nil"/>
              <w:left w:val="nil"/>
              <w:bottom w:val="single" w:sz="4" w:space="0" w:color="95B3D7"/>
              <w:right w:val="nil"/>
            </w:tcBorders>
            <w:shd w:val="clear" w:color="DBE5F1" w:fill="DBE5F1"/>
            <w:noWrap/>
            <w:vAlign w:val="center"/>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SILVERADO 2500</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2012</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3GCPK9E79CG114307</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64</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BV4588</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$22,600.00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WN01368</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CHEVROLET</w:t>
            </w:r>
          </w:p>
        </w:tc>
        <w:tc>
          <w:tcPr>
            <w:tcW w:w="921" w:type="pct"/>
            <w:tcBorders>
              <w:top w:val="nil"/>
              <w:left w:val="nil"/>
              <w:bottom w:val="single" w:sz="4" w:space="0" w:color="95B3D7"/>
              <w:right w:val="nil"/>
            </w:tcBorders>
            <w:shd w:val="clear" w:color="auto" w:fill="auto"/>
            <w:noWrap/>
            <w:vAlign w:val="center"/>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SILVERADO 2500</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2012</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3GCPK9E7XCG115370</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65</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BV4591</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$92,100.00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WN01022</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FORD</w:t>
            </w:r>
          </w:p>
        </w:tc>
        <w:tc>
          <w:tcPr>
            <w:tcW w:w="921" w:type="pct"/>
            <w:tcBorders>
              <w:top w:val="nil"/>
              <w:left w:val="nil"/>
              <w:bottom w:val="single" w:sz="4" w:space="0" w:color="95B3D7"/>
              <w:right w:val="nil"/>
            </w:tcBorders>
            <w:shd w:val="clear" w:color="DBE5F1" w:fill="DBE5F1"/>
            <w:noWrap/>
            <w:vAlign w:val="center"/>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F150 XL  4X4</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2011</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1FTFW1EFXBKD96246</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66</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BV4882</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$46,000.00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WN01383</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DODGE</w:t>
            </w:r>
          </w:p>
        </w:tc>
        <w:tc>
          <w:tcPr>
            <w:tcW w:w="921" w:type="pct"/>
            <w:tcBorders>
              <w:top w:val="nil"/>
              <w:left w:val="nil"/>
              <w:bottom w:val="single" w:sz="4" w:space="0" w:color="95B3D7"/>
              <w:right w:val="nil"/>
            </w:tcBorders>
            <w:shd w:val="clear" w:color="auto" w:fill="auto"/>
            <w:noWrap/>
            <w:vAlign w:val="center"/>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RAM 2500</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2012</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3C6SDBDTXCG253394</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67</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BV4900</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$46,000.00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WN01393</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DODGE</w:t>
            </w:r>
          </w:p>
        </w:tc>
        <w:tc>
          <w:tcPr>
            <w:tcW w:w="921" w:type="pct"/>
            <w:tcBorders>
              <w:top w:val="nil"/>
              <w:left w:val="nil"/>
              <w:bottom w:val="single" w:sz="4" w:space="0" w:color="95B3D7"/>
              <w:right w:val="nil"/>
            </w:tcBorders>
            <w:shd w:val="clear" w:color="DBE5F1" w:fill="DBE5F1"/>
            <w:noWrap/>
            <w:vAlign w:val="center"/>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RAM 2500</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2012</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3C6RDADT5CG240514</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68</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BV4932</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$38,700.00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WN01415</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DODGE</w:t>
            </w:r>
          </w:p>
        </w:tc>
        <w:tc>
          <w:tcPr>
            <w:tcW w:w="921" w:type="pct"/>
            <w:tcBorders>
              <w:top w:val="nil"/>
              <w:left w:val="nil"/>
              <w:bottom w:val="single" w:sz="4" w:space="0" w:color="95B3D7"/>
              <w:right w:val="nil"/>
            </w:tcBorders>
            <w:shd w:val="clear" w:color="auto" w:fill="auto"/>
            <w:noWrap/>
            <w:vAlign w:val="center"/>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CREW  CAB SLT</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2012</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3C6SDBDT8CG253359</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69</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BV4941</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$59,900.00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WN01422</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DODGE</w:t>
            </w:r>
          </w:p>
        </w:tc>
        <w:tc>
          <w:tcPr>
            <w:tcW w:w="921" w:type="pct"/>
            <w:tcBorders>
              <w:top w:val="nil"/>
              <w:left w:val="nil"/>
              <w:bottom w:val="single" w:sz="4" w:space="0" w:color="95B3D7"/>
              <w:right w:val="nil"/>
            </w:tcBorders>
            <w:shd w:val="clear" w:color="DBE5F1" w:fill="DBE5F1"/>
            <w:noWrap/>
            <w:vAlign w:val="center"/>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CREW  CAB SLT</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2012</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3C6SDBDT7CG253370</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70</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BV4950</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$38,700.00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WN01428</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DODGE</w:t>
            </w:r>
          </w:p>
        </w:tc>
        <w:tc>
          <w:tcPr>
            <w:tcW w:w="921" w:type="pct"/>
            <w:tcBorders>
              <w:top w:val="nil"/>
              <w:left w:val="nil"/>
              <w:bottom w:val="single" w:sz="4" w:space="0" w:color="95B3D7"/>
              <w:right w:val="nil"/>
            </w:tcBorders>
            <w:shd w:val="clear" w:color="auto" w:fill="auto"/>
            <w:noWrap/>
            <w:vAlign w:val="center"/>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CREW  CAB SLT</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2012</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3C6RDADT6CG207330</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71</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BV4966</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$41,200.00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WN01437</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DODGE</w:t>
            </w:r>
          </w:p>
        </w:tc>
        <w:tc>
          <w:tcPr>
            <w:tcW w:w="921" w:type="pct"/>
            <w:tcBorders>
              <w:top w:val="nil"/>
              <w:left w:val="nil"/>
              <w:bottom w:val="single" w:sz="4" w:space="0" w:color="95B3D7"/>
              <w:right w:val="nil"/>
            </w:tcBorders>
            <w:shd w:val="clear" w:color="DBE5F1" w:fill="DBE5F1"/>
            <w:noWrap/>
            <w:vAlign w:val="center"/>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CREW  CAB SLT</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2012</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3C6RDADT6CG219848</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72</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BV4980</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$53,600.00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WN01448</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DODGE</w:t>
            </w:r>
          </w:p>
        </w:tc>
        <w:tc>
          <w:tcPr>
            <w:tcW w:w="921" w:type="pct"/>
            <w:tcBorders>
              <w:top w:val="nil"/>
              <w:left w:val="nil"/>
              <w:bottom w:val="single" w:sz="4" w:space="0" w:color="95B3D7"/>
              <w:right w:val="nil"/>
            </w:tcBorders>
            <w:shd w:val="clear" w:color="auto" w:fill="auto"/>
            <w:noWrap/>
            <w:vAlign w:val="center"/>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CREW  CAB SLT</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2012</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3C6RDADT7CG219891</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73</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BV4997</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$34,900.00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WN02437</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DODGE</w:t>
            </w:r>
          </w:p>
        </w:tc>
        <w:tc>
          <w:tcPr>
            <w:tcW w:w="921" w:type="pct"/>
            <w:tcBorders>
              <w:top w:val="nil"/>
              <w:left w:val="nil"/>
              <w:bottom w:val="single" w:sz="4" w:space="0" w:color="95B3D7"/>
              <w:right w:val="nil"/>
            </w:tcBorders>
            <w:shd w:val="clear" w:color="DBE5F1" w:fill="DBE5F1"/>
            <w:noWrap/>
            <w:vAlign w:val="center"/>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CREW  CAB SLT</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2012</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3C6RDADT7CG219910</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74</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BV5056</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$11,400.00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WN01485</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DODGE</w:t>
            </w:r>
          </w:p>
        </w:tc>
        <w:tc>
          <w:tcPr>
            <w:tcW w:w="921" w:type="pct"/>
            <w:tcBorders>
              <w:top w:val="nil"/>
              <w:left w:val="nil"/>
              <w:bottom w:val="single" w:sz="4" w:space="0" w:color="95B3D7"/>
              <w:right w:val="nil"/>
            </w:tcBorders>
            <w:shd w:val="clear" w:color="auto" w:fill="auto"/>
            <w:noWrap/>
            <w:vAlign w:val="center"/>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RAM</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2012</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3C6RDADT0CG240551</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75</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BV5086</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$63,100.00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WN01506</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DODGE</w:t>
            </w:r>
          </w:p>
        </w:tc>
        <w:tc>
          <w:tcPr>
            <w:tcW w:w="921" w:type="pct"/>
            <w:tcBorders>
              <w:top w:val="nil"/>
              <w:left w:val="nil"/>
              <w:bottom w:val="single" w:sz="4" w:space="0" w:color="95B3D7"/>
              <w:right w:val="nil"/>
            </w:tcBorders>
            <w:shd w:val="clear" w:color="DBE5F1" w:fill="DBE5F1"/>
            <w:noWrap/>
            <w:vAlign w:val="center"/>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RAM 2500</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2013</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3C6SRBDT5DG507046</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76</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BV5090</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$58,600.00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WN01510</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DODGE</w:t>
            </w:r>
          </w:p>
        </w:tc>
        <w:tc>
          <w:tcPr>
            <w:tcW w:w="921" w:type="pct"/>
            <w:tcBorders>
              <w:top w:val="nil"/>
              <w:left w:val="nil"/>
              <w:bottom w:val="single" w:sz="4" w:space="0" w:color="95B3D7"/>
              <w:right w:val="nil"/>
            </w:tcBorders>
            <w:shd w:val="clear" w:color="auto" w:fill="auto"/>
            <w:noWrap/>
            <w:vAlign w:val="center"/>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RAM 2500</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2013</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3C6SRBDT7DG507050</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77</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BV5216</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$63,100.00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WN01600</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DODGE</w:t>
            </w:r>
          </w:p>
        </w:tc>
        <w:tc>
          <w:tcPr>
            <w:tcW w:w="921" w:type="pct"/>
            <w:tcBorders>
              <w:top w:val="nil"/>
              <w:left w:val="nil"/>
              <w:bottom w:val="single" w:sz="4" w:space="0" w:color="95B3D7"/>
              <w:right w:val="nil"/>
            </w:tcBorders>
            <w:shd w:val="clear" w:color="DBE5F1" w:fill="DBE5F1"/>
            <w:noWrap/>
            <w:vAlign w:val="center"/>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RAM 2500</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2013</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3C6SRBDT9DG534721</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78</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BV5239</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$63,100.00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WN01608</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DODGE</w:t>
            </w:r>
          </w:p>
        </w:tc>
        <w:tc>
          <w:tcPr>
            <w:tcW w:w="921" w:type="pct"/>
            <w:tcBorders>
              <w:top w:val="nil"/>
              <w:left w:val="nil"/>
              <w:bottom w:val="single" w:sz="4" w:space="0" w:color="95B3D7"/>
              <w:right w:val="nil"/>
            </w:tcBorders>
            <w:shd w:val="clear" w:color="auto" w:fill="auto"/>
            <w:noWrap/>
            <w:vAlign w:val="center"/>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RAM 2500</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2013</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3C6SRBDT7DG534734</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79</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BV5242</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$63,100.00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WN01611</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DODGE</w:t>
            </w:r>
          </w:p>
        </w:tc>
        <w:tc>
          <w:tcPr>
            <w:tcW w:w="921" w:type="pct"/>
            <w:tcBorders>
              <w:top w:val="nil"/>
              <w:left w:val="nil"/>
              <w:bottom w:val="single" w:sz="4" w:space="0" w:color="95B3D7"/>
              <w:right w:val="nil"/>
            </w:tcBorders>
            <w:shd w:val="clear" w:color="DBE5F1" w:fill="DBE5F1"/>
            <w:noWrap/>
            <w:vAlign w:val="center"/>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RAM 2500</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2013</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3C6SRBDT4DG534741</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80</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BV5278</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$63,100.00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WN01634</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DODGE</w:t>
            </w:r>
          </w:p>
        </w:tc>
        <w:tc>
          <w:tcPr>
            <w:tcW w:w="921" w:type="pct"/>
            <w:tcBorders>
              <w:top w:val="nil"/>
              <w:left w:val="nil"/>
              <w:bottom w:val="single" w:sz="4" w:space="0" w:color="95B3D7"/>
              <w:right w:val="nil"/>
            </w:tcBorders>
            <w:shd w:val="clear" w:color="auto" w:fill="auto"/>
            <w:noWrap/>
            <w:vAlign w:val="center"/>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RAM 2500</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2013</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3C6SRBDT8DG537179</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81</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BV5339</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$63,100.00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WN01686</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DODGE</w:t>
            </w:r>
          </w:p>
        </w:tc>
        <w:tc>
          <w:tcPr>
            <w:tcW w:w="921" w:type="pct"/>
            <w:tcBorders>
              <w:top w:val="nil"/>
              <w:left w:val="nil"/>
              <w:bottom w:val="single" w:sz="4" w:space="0" w:color="95B3D7"/>
              <w:right w:val="nil"/>
            </w:tcBorders>
            <w:shd w:val="clear" w:color="DBE5F1" w:fill="DBE5F1"/>
            <w:noWrap/>
            <w:vAlign w:val="center"/>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RAM 2500</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2013</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3C6SRBDT2DG580181</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82</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BV5376</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$101,800.00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WN00999</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DODGE</w:t>
            </w:r>
          </w:p>
        </w:tc>
        <w:tc>
          <w:tcPr>
            <w:tcW w:w="921" w:type="pct"/>
            <w:tcBorders>
              <w:top w:val="nil"/>
              <w:left w:val="nil"/>
              <w:bottom w:val="single" w:sz="4" w:space="0" w:color="95B3D7"/>
              <w:right w:val="nil"/>
            </w:tcBorders>
            <w:shd w:val="clear" w:color="auto" w:fill="auto"/>
            <w:noWrap/>
            <w:vAlign w:val="center"/>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RAM 2500</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2013</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3C6SRBDT0DG580292</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83</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BV5426</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$58,600.00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WN01698</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DODGE</w:t>
            </w:r>
          </w:p>
        </w:tc>
        <w:tc>
          <w:tcPr>
            <w:tcW w:w="921" w:type="pct"/>
            <w:tcBorders>
              <w:top w:val="nil"/>
              <w:left w:val="nil"/>
              <w:bottom w:val="single" w:sz="4" w:space="0" w:color="95B3D7"/>
              <w:right w:val="nil"/>
            </w:tcBorders>
            <w:shd w:val="clear" w:color="DBE5F1" w:fill="DBE5F1"/>
            <w:noWrap/>
            <w:vAlign w:val="center"/>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RAM 2500</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2013</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3C6SRBDT0DG580180</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84</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BV5437</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$58,600.00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WN01735</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DODGE</w:t>
            </w:r>
          </w:p>
        </w:tc>
        <w:tc>
          <w:tcPr>
            <w:tcW w:w="921" w:type="pct"/>
            <w:tcBorders>
              <w:top w:val="nil"/>
              <w:left w:val="nil"/>
              <w:bottom w:val="single" w:sz="4" w:space="0" w:color="95B3D7"/>
              <w:right w:val="nil"/>
            </w:tcBorders>
            <w:shd w:val="clear" w:color="auto" w:fill="auto"/>
            <w:noWrap/>
            <w:vAlign w:val="center"/>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RAM 2500</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2013</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3C6SRBDT9DG580310</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85</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BV5508</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$14,000.00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WN02527</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CHEVROLET</w:t>
            </w:r>
          </w:p>
        </w:tc>
        <w:tc>
          <w:tcPr>
            <w:tcW w:w="921" w:type="pct"/>
            <w:tcBorders>
              <w:top w:val="nil"/>
              <w:left w:val="nil"/>
              <w:bottom w:val="single" w:sz="4" w:space="0" w:color="95B3D7"/>
              <w:right w:val="nil"/>
            </w:tcBorders>
            <w:shd w:val="clear" w:color="DBE5F1" w:fill="DBE5F1"/>
            <w:noWrap/>
            <w:vAlign w:val="center"/>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SILVERADO 2500</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2014</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3GCUK9EC9EG533650</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86</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BW0271</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$15,500.00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WN00174</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NISSAN</w:t>
            </w:r>
          </w:p>
        </w:tc>
        <w:tc>
          <w:tcPr>
            <w:tcW w:w="921" w:type="pct"/>
            <w:tcBorders>
              <w:top w:val="nil"/>
              <w:left w:val="nil"/>
              <w:bottom w:val="single" w:sz="4" w:space="0" w:color="95B3D7"/>
              <w:right w:val="nil"/>
            </w:tcBorders>
            <w:shd w:val="clear" w:color="auto" w:fill="auto"/>
            <w:noWrap/>
            <w:vAlign w:val="center"/>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ESTACAS</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2007</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3N6DD14S07K034401</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87</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BW150</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$14,000.00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WN00872</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FORD</w:t>
            </w:r>
          </w:p>
        </w:tc>
        <w:tc>
          <w:tcPr>
            <w:tcW w:w="921" w:type="pct"/>
            <w:tcBorders>
              <w:top w:val="nil"/>
              <w:left w:val="nil"/>
              <w:bottom w:val="single" w:sz="4" w:space="0" w:color="95B3D7"/>
              <w:right w:val="nil"/>
            </w:tcBorders>
            <w:shd w:val="clear" w:color="DBE5F1" w:fill="DBE5F1"/>
            <w:noWrap/>
            <w:vAlign w:val="center"/>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F 350 CHASIS CAB</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2002</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3FDKF36LX2MA03509</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88</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BX1213</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$30,100.00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GUINDA</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XKG2600</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DODGE</w:t>
            </w:r>
          </w:p>
        </w:tc>
        <w:tc>
          <w:tcPr>
            <w:tcW w:w="921" w:type="pct"/>
            <w:tcBorders>
              <w:top w:val="nil"/>
              <w:left w:val="nil"/>
              <w:bottom w:val="single" w:sz="4" w:space="0" w:color="95B3D7"/>
              <w:right w:val="nil"/>
            </w:tcBorders>
            <w:shd w:val="clear" w:color="auto" w:fill="auto"/>
            <w:noWrap/>
            <w:vAlign w:val="center"/>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DURANGO</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2005</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1D4HD48D05F617573</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89</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BX1283</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$42,000.00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XKG1427</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JEEP</w:t>
            </w:r>
          </w:p>
        </w:tc>
        <w:tc>
          <w:tcPr>
            <w:tcW w:w="921" w:type="pct"/>
            <w:tcBorders>
              <w:top w:val="nil"/>
              <w:left w:val="nil"/>
              <w:bottom w:val="single" w:sz="4" w:space="0" w:color="95B3D7"/>
              <w:right w:val="nil"/>
            </w:tcBorders>
            <w:shd w:val="clear" w:color="DBE5F1" w:fill="DBE5F1"/>
            <w:noWrap/>
            <w:vAlign w:val="center"/>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PATRIOT SPORT</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2010</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1J4AT2GB6AD528953</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90</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BX588</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$15,000.00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VERDE</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XKG1449</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JEEP</w:t>
            </w:r>
          </w:p>
        </w:tc>
        <w:tc>
          <w:tcPr>
            <w:tcW w:w="921" w:type="pct"/>
            <w:tcBorders>
              <w:top w:val="nil"/>
              <w:left w:val="nil"/>
              <w:bottom w:val="single" w:sz="4" w:space="0" w:color="95B3D7"/>
              <w:right w:val="nil"/>
            </w:tcBorders>
            <w:shd w:val="clear" w:color="auto" w:fill="auto"/>
            <w:noWrap/>
            <w:vAlign w:val="center"/>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CHEROKEE SPORT</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2001</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1J4FT48S31L537051</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91</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BX692</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$26,800.00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XKG1046</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JEEP</w:t>
            </w:r>
          </w:p>
        </w:tc>
        <w:tc>
          <w:tcPr>
            <w:tcW w:w="921" w:type="pct"/>
            <w:tcBorders>
              <w:top w:val="nil"/>
              <w:left w:val="nil"/>
              <w:bottom w:val="single" w:sz="4" w:space="0" w:color="95B3D7"/>
              <w:right w:val="nil"/>
            </w:tcBorders>
            <w:shd w:val="clear" w:color="DBE5F1" w:fill="DBE5F1"/>
            <w:noWrap/>
            <w:vAlign w:val="center"/>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LIBERTY SPORT 4X4</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2002</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1J4GL48K62W199617</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92</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CM011</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$41,500.00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ROJO</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 xml:space="preserve">R99BV  </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SUZUKI</w:t>
            </w:r>
          </w:p>
        </w:tc>
        <w:tc>
          <w:tcPr>
            <w:tcW w:w="921" w:type="pct"/>
            <w:tcBorders>
              <w:top w:val="nil"/>
              <w:left w:val="nil"/>
              <w:bottom w:val="single" w:sz="4" w:space="0" w:color="95B3D7"/>
              <w:right w:val="nil"/>
            </w:tcBorders>
            <w:shd w:val="clear" w:color="auto" w:fill="auto"/>
            <w:noWrap/>
            <w:vAlign w:val="center"/>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CUATRIMOTO</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2001</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JSAAM41A912105868</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93</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CM150</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$41,500.00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ROJO</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 xml:space="preserve">SUV61  </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SUZUKI</w:t>
            </w:r>
          </w:p>
        </w:tc>
        <w:tc>
          <w:tcPr>
            <w:tcW w:w="921" w:type="pct"/>
            <w:tcBorders>
              <w:top w:val="nil"/>
              <w:left w:val="nil"/>
              <w:bottom w:val="single" w:sz="4" w:space="0" w:color="95B3D7"/>
              <w:right w:val="nil"/>
            </w:tcBorders>
            <w:shd w:val="clear" w:color="DBE5F1" w:fill="DBE5F1"/>
            <w:noWrap/>
            <w:vAlign w:val="center"/>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LTA500FK6 4X4</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2005</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5SAAM43A167100308</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94</w:t>
            </w:r>
          </w:p>
        </w:tc>
        <w:tc>
          <w:tcPr>
            <w:tcW w:w="54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RM04</w:t>
            </w:r>
          </w:p>
        </w:tc>
        <w:tc>
          <w:tcPr>
            <w:tcW w:w="514"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$1,800.00</w:t>
            </w:r>
          </w:p>
        </w:tc>
        <w:tc>
          <w:tcPr>
            <w:tcW w:w="528"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VERDE</w:t>
            </w:r>
          </w:p>
        </w:tc>
        <w:tc>
          <w:tcPr>
            <w:tcW w:w="427"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3WJ4437</w:t>
            </w:r>
          </w:p>
        </w:tc>
        <w:tc>
          <w:tcPr>
            <w:tcW w:w="671" w:type="pct"/>
            <w:tcBorders>
              <w:top w:val="nil"/>
              <w:left w:val="nil"/>
              <w:bottom w:val="single" w:sz="4" w:space="0" w:color="95B3D7"/>
              <w:right w:val="nil"/>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ROTOPLAST</w:t>
            </w:r>
          </w:p>
        </w:tc>
        <w:tc>
          <w:tcPr>
            <w:tcW w:w="921" w:type="pct"/>
            <w:tcBorders>
              <w:top w:val="nil"/>
              <w:left w:val="nil"/>
              <w:bottom w:val="single" w:sz="4" w:space="0" w:color="95B3D7"/>
              <w:right w:val="nil"/>
            </w:tcBorders>
            <w:shd w:val="clear" w:color="auto" w:fill="auto"/>
            <w:noWrap/>
            <w:vAlign w:val="center"/>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REMOLQUE</w:t>
            </w:r>
          </w:p>
        </w:tc>
        <w:tc>
          <w:tcPr>
            <w:tcW w:w="260" w:type="pct"/>
            <w:tcBorders>
              <w:top w:val="nil"/>
              <w:left w:val="nil"/>
              <w:bottom w:val="single" w:sz="4" w:space="0" w:color="95B3D7"/>
              <w:right w:val="nil"/>
            </w:tcBorders>
            <w:shd w:val="clear" w:color="auto" w:fill="auto"/>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2000</w:t>
            </w:r>
          </w:p>
        </w:tc>
        <w:tc>
          <w:tcPr>
            <w:tcW w:w="935" w:type="pct"/>
            <w:tcBorders>
              <w:top w:val="nil"/>
              <w:left w:val="nil"/>
              <w:bottom w:val="single" w:sz="4" w:space="0" w:color="95B3D7"/>
              <w:right w:val="single" w:sz="4" w:space="0" w:color="95B3D7"/>
            </w:tcBorders>
            <w:shd w:val="clear" w:color="auto" w:fill="auto"/>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5WH6948</w:t>
            </w:r>
          </w:p>
        </w:tc>
      </w:tr>
      <w:tr w:rsidR="000B4FC7" w:rsidRPr="0035246B" w:rsidTr="004A1A24">
        <w:trPr>
          <w:trHeight w:val="255"/>
        </w:trPr>
        <w:tc>
          <w:tcPr>
            <w:tcW w:w="202" w:type="pct"/>
            <w:tcBorders>
              <w:top w:val="nil"/>
              <w:left w:val="single" w:sz="4" w:space="0" w:color="95B3D7"/>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95</w:t>
            </w:r>
          </w:p>
        </w:tc>
        <w:tc>
          <w:tcPr>
            <w:tcW w:w="54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RM100</w:t>
            </w:r>
          </w:p>
        </w:tc>
        <w:tc>
          <w:tcPr>
            <w:tcW w:w="514"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right"/>
              <w:rPr>
                <w:rFonts w:ascii="Calibri" w:hAnsi="Calibri"/>
                <w:color w:val="000000"/>
                <w:sz w:val="18"/>
                <w:szCs w:val="18"/>
                <w:lang w:val="es-MX" w:eastAsia="es-MX"/>
              </w:rPr>
            </w:pPr>
            <w:r w:rsidRPr="0035246B">
              <w:rPr>
                <w:rFonts w:ascii="Calibri" w:hAnsi="Calibri"/>
                <w:color w:val="000000"/>
                <w:sz w:val="18"/>
                <w:szCs w:val="18"/>
                <w:lang w:val="es-MX" w:eastAsia="es-MX"/>
              </w:rPr>
              <w:t>$10,600.00</w:t>
            </w:r>
          </w:p>
        </w:tc>
        <w:tc>
          <w:tcPr>
            <w:tcW w:w="528"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BLANCO</w:t>
            </w:r>
          </w:p>
        </w:tc>
        <w:tc>
          <w:tcPr>
            <w:tcW w:w="427"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3WJ4425</w:t>
            </w:r>
          </w:p>
        </w:tc>
        <w:tc>
          <w:tcPr>
            <w:tcW w:w="671"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TRITON</w:t>
            </w:r>
          </w:p>
        </w:tc>
        <w:tc>
          <w:tcPr>
            <w:tcW w:w="921" w:type="pct"/>
            <w:tcBorders>
              <w:top w:val="nil"/>
              <w:left w:val="nil"/>
              <w:bottom w:val="single" w:sz="4" w:space="0" w:color="95B3D7"/>
              <w:right w:val="nil"/>
            </w:tcBorders>
            <w:shd w:val="clear" w:color="DBE5F1" w:fill="DBE5F1"/>
            <w:noWrap/>
            <w:vAlign w:val="center"/>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REMOLQUE</w:t>
            </w:r>
          </w:p>
        </w:tc>
        <w:tc>
          <w:tcPr>
            <w:tcW w:w="260" w:type="pct"/>
            <w:tcBorders>
              <w:top w:val="nil"/>
              <w:left w:val="nil"/>
              <w:bottom w:val="single" w:sz="4" w:space="0" w:color="95B3D7"/>
              <w:right w:val="nil"/>
            </w:tcBorders>
            <w:shd w:val="clear" w:color="DBE5F1" w:fill="DBE5F1"/>
            <w:noWrap/>
            <w:vAlign w:val="bottom"/>
            <w:hideMark/>
          </w:tcPr>
          <w:p w:rsidR="000B4FC7" w:rsidRPr="0035246B" w:rsidRDefault="000B4FC7" w:rsidP="004A1A24">
            <w:pPr>
              <w:jc w:val="center"/>
              <w:rPr>
                <w:rFonts w:ascii="Calibri" w:hAnsi="Calibri"/>
                <w:color w:val="000000"/>
                <w:sz w:val="18"/>
                <w:szCs w:val="18"/>
                <w:lang w:val="es-MX" w:eastAsia="es-MX"/>
              </w:rPr>
            </w:pPr>
            <w:r w:rsidRPr="0035246B">
              <w:rPr>
                <w:rFonts w:ascii="Calibri" w:hAnsi="Calibri"/>
                <w:color w:val="000000"/>
                <w:sz w:val="18"/>
                <w:szCs w:val="18"/>
                <w:lang w:val="es-MX" w:eastAsia="es-MX"/>
              </w:rPr>
              <w:t>2006</w:t>
            </w:r>
          </w:p>
        </w:tc>
        <w:tc>
          <w:tcPr>
            <w:tcW w:w="935" w:type="pct"/>
            <w:tcBorders>
              <w:top w:val="nil"/>
              <w:left w:val="nil"/>
              <w:bottom w:val="single" w:sz="4" w:space="0" w:color="95B3D7"/>
              <w:right w:val="single" w:sz="4" w:space="0" w:color="95B3D7"/>
            </w:tcBorders>
            <w:shd w:val="clear" w:color="DBE5F1" w:fill="DBE5F1"/>
            <w:noWrap/>
            <w:vAlign w:val="bottom"/>
            <w:hideMark/>
          </w:tcPr>
          <w:p w:rsidR="000B4FC7" w:rsidRPr="0035246B" w:rsidRDefault="000B4FC7" w:rsidP="004A1A24">
            <w:pPr>
              <w:rPr>
                <w:rFonts w:ascii="Calibri" w:hAnsi="Calibri"/>
                <w:color w:val="000000"/>
                <w:sz w:val="18"/>
                <w:szCs w:val="18"/>
                <w:lang w:val="es-MX" w:eastAsia="es-MX"/>
              </w:rPr>
            </w:pPr>
            <w:r w:rsidRPr="0035246B">
              <w:rPr>
                <w:rFonts w:ascii="Calibri" w:hAnsi="Calibri"/>
                <w:color w:val="000000"/>
                <w:sz w:val="18"/>
                <w:szCs w:val="18"/>
                <w:lang w:val="es-MX" w:eastAsia="es-MX"/>
              </w:rPr>
              <w:t>4TCSM11148HL29472</w:t>
            </w:r>
          </w:p>
        </w:tc>
      </w:tr>
    </w:tbl>
    <w:p w:rsidR="000B4FC7" w:rsidRPr="00DE1985" w:rsidRDefault="000B4FC7" w:rsidP="003A7873">
      <w:pPr>
        <w:spacing w:line="260" w:lineRule="atLeast"/>
        <w:jc w:val="center"/>
        <w:rPr>
          <w:rFonts w:ascii="Arial" w:hAnsi="Arial" w:cs="Arial"/>
          <w:b/>
          <w:w w:val="200"/>
          <w:sz w:val="22"/>
          <w:szCs w:val="22"/>
        </w:rPr>
      </w:pPr>
    </w:p>
    <w:sectPr w:rsidR="000B4FC7" w:rsidRPr="00DE1985" w:rsidSect="006478F3">
      <w:headerReference w:type="default" r:id="rId14"/>
      <w:footerReference w:type="default" r:id="rId15"/>
      <w:pgSz w:w="12240" w:h="15840"/>
      <w:pgMar w:top="1560"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8D3" w:rsidRDefault="00DE38D3" w:rsidP="0086401C">
      <w:r>
        <w:separator/>
      </w:r>
    </w:p>
  </w:endnote>
  <w:endnote w:type="continuationSeparator" w:id="0">
    <w:p w:rsidR="00DE38D3" w:rsidRDefault="00DE38D3" w:rsidP="008640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Univers 47 Condensed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umnst777 BT">
    <w:panose1 w:val="020B0603030504020204"/>
    <w:charset w:val="00"/>
    <w:family w:val="swiss"/>
    <w:pitch w:val="variable"/>
    <w:sig w:usb0="800000AF" w:usb1="1000204A" w:usb2="00000000" w:usb3="00000000" w:csb0="000000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85" w:type="pct"/>
      <w:tblBorders>
        <w:insideV w:val="single" w:sz="18" w:space="0" w:color="5B9BD5" w:themeColor="accent1"/>
      </w:tblBorders>
      <w:tblCellMar>
        <w:top w:w="58" w:type="dxa"/>
        <w:left w:w="115" w:type="dxa"/>
        <w:bottom w:w="58" w:type="dxa"/>
        <w:right w:w="115" w:type="dxa"/>
      </w:tblCellMar>
      <w:tblLook w:val="04A0"/>
    </w:tblPr>
    <w:tblGrid>
      <w:gridCol w:w="10037"/>
      <w:gridCol w:w="7709"/>
    </w:tblGrid>
    <w:tr w:rsidR="00C26A0E" w:rsidTr="005C2DD7">
      <w:tc>
        <w:tcPr>
          <w:tcW w:w="2828" w:type="pct"/>
        </w:tcPr>
        <w:p w:rsidR="00C26A0E" w:rsidRDefault="00C26A0E" w:rsidP="000B4FC7">
          <w:pPr>
            <w:pStyle w:val="Piedepgina"/>
            <w:ind w:hanging="426"/>
            <w:jc w:val="center"/>
            <w:rPr>
              <w:color w:val="5B9BD5" w:themeColor="accent1"/>
            </w:rPr>
          </w:pPr>
          <w:r>
            <w:t xml:space="preserve">Página </w:t>
          </w:r>
          <w:fldSimple w:instr=" PAGE   \* MERGEFORMAT ">
            <w:r w:rsidR="003A7873">
              <w:rPr>
                <w:noProof/>
              </w:rPr>
              <w:t>16</w:t>
            </w:r>
          </w:fldSimple>
          <w:r w:rsidRPr="005C2DD7">
            <w:t xml:space="preserve"> </w:t>
          </w:r>
          <w:r>
            <w:t>de 16</w:t>
          </w:r>
        </w:p>
      </w:tc>
      <w:tc>
        <w:tcPr>
          <w:tcW w:w="2172" w:type="pct"/>
        </w:tcPr>
        <w:p w:rsidR="00C26A0E" w:rsidRDefault="00C26A0E">
          <w:pPr>
            <w:pStyle w:val="Piedepgina"/>
            <w:rPr>
              <w:color w:val="5B9BD5" w:themeColor="accent1"/>
            </w:rPr>
          </w:pPr>
        </w:p>
      </w:tc>
    </w:tr>
  </w:tbl>
  <w:p w:rsidR="00C26A0E" w:rsidRDefault="00C26A0E" w:rsidP="005C2DD7">
    <w:pPr>
      <w:pStyle w:val="Piedepgina"/>
      <w:tabs>
        <w:tab w:val="clear" w:pos="4419"/>
        <w:tab w:val="clear" w:pos="8838"/>
        <w:tab w:val="left" w:pos="5422"/>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8D3" w:rsidRDefault="00DE38D3" w:rsidP="0086401C">
      <w:r>
        <w:separator/>
      </w:r>
    </w:p>
  </w:footnote>
  <w:footnote w:type="continuationSeparator" w:id="0">
    <w:p w:rsidR="00DE38D3" w:rsidRDefault="00DE38D3" w:rsidP="008640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A0E" w:rsidRDefault="00C26A0E">
    <w:pPr>
      <w:pStyle w:val="Encabezado"/>
    </w:pPr>
    <w:r>
      <w:rPr>
        <w:noProof/>
        <w:lang w:val="es-MX" w:eastAsia="es-MX"/>
      </w:rPr>
      <w:drawing>
        <wp:anchor distT="0" distB="0" distL="114300" distR="114300" simplePos="0" relativeHeight="251658240" behindDoc="1" locked="0" layoutInCell="1" allowOverlap="1">
          <wp:simplePos x="0" y="0"/>
          <wp:positionH relativeFrom="column">
            <wp:posOffset>-617855</wp:posOffset>
          </wp:positionH>
          <wp:positionV relativeFrom="paragraph">
            <wp:posOffset>-286385</wp:posOffset>
          </wp:positionV>
          <wp:extent cx="2027555" cy="668655"/>
          <wp:effectExtent l="19050" t="0" r="0" b="0"/>
          <wp:wrapThrough wrapText="bothSides">
            <wp:wrapPolygon edited="0">
              <wp:start x="-203" y="0"/>
              <wp:lineTo x="-203" y="20923"/>
              <wp:lineTo x="21512" y="20923"/>
              <wp:lineTo x="21512" y="0"/>
              <wp:lineTo x="-203" y="0"/>
            </wp:wrapPolygon>
          </wp:wrapThrough>
          <wp:docPr id="2" name="Imagen 110" descr="LOGO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0" descr="LOGO H"/>
                  <pic:cNvPicPr>
                    <a:picLocks noChangeAspect="1" noChangeArrowheads="1"/>
                  </pic:cNvPicPr>
                </pic:nvPicPr>
                <pic:blipFill>
                  <a:blip r:embed="rId1"/>
                  <a:srcRect/>
                  <a:stretch>
                    <a:fillRect/>
                  </a:stretch>
                </pic:blipFill>
                <pic:spPr bwMode="auto">
                  <a:xfrm>
                    <a:off x="0" y="0"/>
                    <a:ext cx="2027555" cy="66865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5046284"/>
    <w:multiLevelType w:val="hybridMultilevel"/>
    <w:tmpl w:val="DDAEE466"/>
    <w:lvl w:ilvl="0" w:tplc="6A50E788">
      <w:start w:val="1"/>
      <w:numFmt w:val="decimalZero"/>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D02314D"/>
    <w:multiLevelType w:val="hybridMultilevel"/>
    <w:tmpl w:val="312497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4577366"/>
    <w:multiLevelType w:val="hybridMultilevel"/>
    <w:tmpl w:val="AF0498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B996753"/>
    <w:multiLevelType w:val="hybridMultilevel"/>
    <w:tmpl w:val="18E66D8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1185425"/>
    <w:multiLevelType w:val="hybridMultilevel"/>
    <w:tmpl w:val="C234CC8C"/>
    <w:lvl w:ilvl="0" w:tplc="080A0013">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A6D27FF"/>
    <w:multiLevelType w:val="hybridMultilevel"/>
    <w:tmpl w:val="0A105C02"/>
    <w:lvl w:ilvl="0" w:tplc="EFCE34D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EAC0330"/>
    <w:multiLevelType w:val="hybridMultilevel"/>
    <w:tmpl w:val="BC1E4716"/>
    <w:lvl w:ilvl="0" w:tplc="900A3500">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num w:numId="1">
    <w:abstractNumId w:val="5"/>
  </w:num>
  <w:num w:numId="2">
    <w:abstractNumId w:val="6"/>
  </w:num>
  <w:num w:numId="3">
    <w:abstractNumId w:val="7"/>
  </w:num>
  <w:num w:numId="4">
    <w:abstractNumId w:val="3"/>
  </w:num>
  <w:num w:numId="5">
    <w:abstractNumId w:val="2"/>
  </w:num>
  <w:num w:numId="6">
    <w:abstractNumId w:val="4"/>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18434"/>
  </w:hdrShapeDefaults>
  <w:footnotePr>
    <w:footnote w:id="-1"/>
    <w:footnote w:id="0"/>
  </w:footnotePr>
  <w:endnotePr>
    <w:endnote w:id="-1"/>
    <w:endnote w:id="0"/>
  </w:endnotePr>
  <w:compat/>
  <w:rsids>
    <w:rsidRoot w:val="00B172FE"/>
    <w:rsid w:val="0000130C"/>
    <w:rsid w:val="0001555D"/>
    <w:rsid w:val="00025B8C"/>
    <w:rsid w:val="00040469"/>
    <w:rsid w:val="000516A1"/>
    <w:rsid w:val="00053F1A"/>
    <w:rsid w:val="00057131"/>
    <w:rsid w:val="00064D58"/>
    <w:rsid w:val="00097AE0"/>
    <w:rsid w:val="000A276C"/>
    <w:rsid w:val="000A7102"/>
    <w:rsid w:val="000B4A54"/>
    <w:rsid w:val="000B4FC7"/>
    <w:rsid w:val="000B72DE"/>
    <w:rsid w:val="000D0266"/>
    <w:rsid w:val="000D77B6"/>
    <w:rsid w:val="000F2CD5"/>
    <w:rsid w:val="000F5118"/>
    <w:rsid w:val="00113124"/>
    <w:rsid w:val="00122FDD"/>
    <w:rsid w:val="001351A7"/>
    <w:rsid w:val="00154596"/>
    <w:rsid w:val="00163759"/>
    <w:rsid w:val="001927BB"/>
    <w:rsid w:val="001A541A"/>
    <w:rsid w:val="001D62EF"/>
    <w:rsid w:val="00203AF9"/>
    <w:rsid w:val="0020662D"/>
    <w:rsid w:val="00214B84"/>
    <w:rsid w:val="002233E6"/>
    <w:rsid w:val="002322ED"/>
    <w:rsid w:val="00236B68"/>
    <w:rsid w:val="0025219D"/>
    <w:rsid w:val="0026406A"/>
    <w:rsid w:val="00276694"/>
    <w:rsid w:val="002775A0"/>
    <w:rsid w:val="00295263"/>
    <w:rsid w:val="00296AF1"/>
    <w:rsid w:val="002A23CD"/>
    <w:rsid w:val="002B495F"/>
    <w:rsid w:val="002E121C"/>
    <w:rsid w:val="002E73FA"/>
    <w:rsid w:val="003018B5"/>
    <w:rsid w:val="00305F10"/>
    <w:rsid w:val="003170AE"/>
    <w:rsid w:val="0032007E"/>
    <w:rsid w:val="00341057"/>
    <w:rsid w:val="00343505"/>
    <w:rsid w:val="00345729"/>
    <w:rsid w:val="00345C2A"/>
    <w:rsid w:val="003477C1"/>
    <w:rsid w:val="003532B0"/>
    <w:rsid w:val="0035681A"/>
    <w:rsid w:val="00362167"/>
    <w:rsid w:val="00370F95"/>
    <w:rsid w:val="0038618F"/>
    <w:rsid w:val="003951E9"/>
    <w:rsid w:val="003A2182"/>
    <w:rsid w:val="003A7873"/>
    <w:rsid w:val="003B4D64"/>
    <w:rsid w:val="003B68A4"/>
    <w:rsid w:val="003C41C5"/>
    <w:rsid w:val="003D3B3C"/>
    <w:rsid w:val="003D44B7"/>
    <w:rsid w:val="003E24E4"/>
    <w:rsid w:val="003E4084"/>
    <w:rsid w:val="00407A75"/>
    <w:rsid w:val="00414348"/>
    <w:rsid w:val="0042581F"/>
    <w:rsid w:val="00431766"/>
    <w:rsid w:val="00435D13"/>
    <w:rsid w:val="004677C6"/>
    <w:rsid w:val="0047345D"/>
    <w:rsid w:val="00485BC6"/>
    <w:rsid w:val="004979C5"/>
    <w:rsid w:val="004A1A24"/>
    <w:rsid w:val="004A279A"/>
    <w:rsid w:val="004A3F09"/>
    <w:rsid w:val="004B129E"/>
    <w:rsid w:val="004B647A"/>
    <w:rsid w:val="004C2FE5"/>
    <w:rsid w:val="004C546D"/>
    <w:rsid w:val="004E139D"/>
    <w:rsid w:val="005149EC"/>
    <w:rsid w:val="0052776C"/>
    <w:rsid w:val="00535BD5"/>
    <w:rsid w:val="0055414E"/>
    <w:rsid w:val="005732F4"/>
    <w:rsid w:val="005A10A3"/>
    <w:rsid w:val="005A1D6F"/>
    <w:rsid w:val="005A5E7E"/>
    <w:rsid w:val="005B5BC9"/>
    <w:rsid w:val="005C2DD7"/>
    <w:rsid w:val="005C6682"/>
    <w:rsid w:val="005E49B1"/>
    <w:rsid w:val="005F56AF"/>
    <w:rsid w:val="00606CC0"/>
    <w:rsid w:val="006203C1"/>
    <w:rsid w:val="006478F3"/>
    <w:rsid w:val="00663550"/>
    <w:rsid w:val="00676AEC"/>
    <w:rsid w:val="006A1F96"/>
    <w:rsid w:val="006D2AB5"/>
    <w:rsid w:val="006D4206"/>
    <w:rsid w:val="006D4C53"/>
    <w:rsid w:val="006E11D4"/>
    <w:rsid w:val="006E28E8"/>
    <w:rsid w:val="006E36B2"/>
    <w:rsid w:val="006E3FF1"/>
    <w:rsid w:val="006E74DF"/>
    <w:rsid w:val="006F5CB3"/>
    <w:rsid w:val="007014DB"/>
    <w:rsid w:val="00710CC3"/>
    <w:rsid w:val="0072148A"/>
    <w:rsid w:val="00727357"/>
    <w:rsid w:val="00730EC0"/>
    <w:rsid w:val="007325B1"/>
    <w:rsid w:val="00733CF7"/>
    <w:rsid w:val="00745B71"/>
    <w:rsid w:val="0075053D"/>
    <w:rsid w:val="0076068A"/>
    <w:rsid w:val="007827F4"/>
    <w:rsid w:val="00783E2C"/>
    <w:rsid w:val="007912B1"/>
    <w:rsid w:val="007957BA"/>
    <w:rsid w:val="007A2112"/>
    <w:rsid w:val="007F6D13"/>
    <w:rsid w:val="008048B6"/>
    <w:rsid w:val="00805C3C"/>
    <w:rsid w:val="0080736F"/>
    <w:rsid w:val="00812103"/>
    <w:rsid w:val="00820ABB"/>
    <w:rsid w:val="00832C0B"/>
    <w:rsid w:val="008404BE"/>
    <w:rsid w:val="0084171C"/>
    <w:rsid w:val="008421AD"/>
    <w:rsid w:val="00851394"/>
    <w:rsid w:val="00861104"/>
    <w:rsid w:val="0086401C"/>
    <w:rsid w:val="00876313"/>
    <w:rsid w:val="00883759"/>
    <w:rsid w:val="008A4320"/>
    <w:rsid w:val="008B0FC1"/>
    <w:rsid w:val="008C6E9F"/>
    <w:rsid w:val="00901440"/>
    <w:rsid w:val="00902E1C"/>
    <w:rsid w:val="00910ED8"/>
    <w:rsid w:val="00914708"/>
    <w:rsid w:val="0092034C"/>
    <w:rsid w:val="0092316F"/>
    <w:rsid w:val="009405F2"/>
    <w:rsid w:val="00941554"/>
    <w:rsid w:val="00942322"/>
    <w:rsid w:val="009424BF"/>
    <w:rsid w:val="00943351"/>
    <w:rsid w:val="00944528"/>
    <w:rsid w:val="009629B5"/>
    <w:rsid w:val="00970CBC"/>
    <w:rsid w:val="00995A66"/>
    <w:rsid w:val="009A5BDA"/>
    <w:rsid w:val="009C7D7F"/>
    <w:rsid w:val="009F1F0B"/>
    <w:rsid w:val="00A02F89"/>
    <w:rsid w:val="00A143C3"/>
    <w:rsid w:val="00A15701"/>
    <w:rsid w:val="00A23820"/>
    <w:rsid w:val="00A2595F"/>
    <w:rsid w:val="00A31D7E"/>
    <w:rsid w:val="00A53C58"/>
    <w:rsid w:val="00A73B62"/>
    <w:rsid w:val="00A77B61"/>
    <w:rsid w:val="00A86AB2"/>
    <w:rsid w:val="00A9629F"/>
    <w:rsid w:val="00A97115"/>
    <w:rsid w:val="00AA0590"/>
    <w:rsid w:val="00AA2A65"/>
    <w:rsid w:val="00AA32EE"/>
    <w:rsid w:val="00AC09D0"/>
    <w:rsid w:val="00AF1CF7"/>
    <w:rsid w:val="00B172FE"/>
    <w:rsid w:val="00B27C16"/>
    <w:rsid w:val="00B32CE0"/>
    <w:rsid w:val="00B4040E"/>
    <w:rsid w:val="00B564D3"/>
    <w:rsid w:val="00B6203F"/>
    <w:rsid w:val="00B62137"/>
    <w:rsid w:val="00B71242"/>
    <w:rsid w:val="00BA279E"/>
    <w:rsid w:val="00BA52F4"/>
    <w:rsid w:val="00BB3EE3"/>
    <w:rsid w:val="00BE28C3"/>
    <w:rsid w:val="00C041EC"/>
    <w:rsid w:val="00C22F3F"/>
    <w:rsid w:val="00C26A0E"/>
    <w:rsid w:val="00C276FD"/>
    <w:rsid w:val="00C379F8"/>
    <w:rsid w:val="00C42DED"/>
    <w:rsid w:val="00C4558E"/>
    <w:rsid w:val="00C62D77"/>
    <w:rsid w:val="00C658DD"/>
    <w:rsid w:val="00C677A3"/>
    <w:rsid w:val="00C73585"/>
    <w:rsid w:val="00C87A92"/>
    <w:rsid w:val="00CC5B6B"/>
    <w:rsid w:val="00CE63BC"/>
    <w:rsid w:val="00CE6B05"/>
    <w:rsid w:val="00D05D1D"/>
    <w:rsid w:val="00D11DB7"/>
    <w:rsid w:val="00D15AAC"/>
    <w:rsid w:val="00D208D3"/>
    <w:rsid w:val="00D3485D"/>
    <w:rsid w:val="00D51190"/>
    <w:rsid w:val="00D7010A"/>
    <w:rsid w:val="00D767FE"/>
    <w:rsid w:val="00D81545"/>
    <w:rsid w:val="00DB099C"/>
    <w:rsid w:val="00DC3444"/>
    <w:rsid w:val="00DE1985"/>
    <w:rsid w:val="00DE38D3"/>
    <w:rsid w:val="00E02E57"/>
    <w:rsid w:val="00E05049"/>
    <w:rsid w:val="00E059BB"/>
    <w:rsid w:val="00E22FC1"/>
    <w:rsid w:val="00E25297"/>
    <w:rsid w:val="00E35B81"/>
    <w:rsid w:val="00E419BA"/>
    <w:rsid w:val="00E57ADC"/>
    <w:rsid w:val="00E67DF7"/>
    <w:rsid w:val="00E7781E"/>
    <w:rsid w:val="00E97C7E"/>
    <w:rsid w:val="00E97DD3"/>
    <w:rsid w:val="00EA4D07"/>
    <w:rsid w:val="00EC2147"/>
    <w:rsid w:val="00ED66B7"/>
    <w:rsid w:val="00F11552"/>
    <w:rsid w:val="00F13CE1"/>
    <w:rsid w:val="00F16AF0"/>
    <w:rsid w:val="00F16C3B"/>
    <w:rsid w:val="00F21023"/>
    <w:rsid w:val="00F61472"/>
    <w:rsid w:val="00F640E9"/>
    <w:rsid w:val="00F65D7C"/>
    <w:rsid w:val="00F83825"/>
    <w:rsid w:val="00F8762C"/>
    <w:rsid w:val="00F95C7B"/>
    <w:rsid w:val="00FB0B83"/>
    <w:rsid w:val="00FD5399"/>
    <w:rsid w:val="00FF575B"/>
    <w:rsid w:val="00FF6524"/>
    <w:rsid w:val="00FF788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2FE"/>
    <w:pPr>
      <w:spacing w:after="0" w:line="240" w:lineRule="auto"/>
    </w:pPr>
    <w:rPr>
      <w:rFonts w:ascii="Times New Roman" w:eastAsia="Times New Roman" w:hAnsi="Times New Roman" w:cs="Times New Roman"/>
      <w:sz w:val="20"/>
      <w:szCs w:val="20"/>
      <w:lang w:val="es-ES" w:eastAsia="es-ES"/>
    </w:rPr>
  </w:style>
  <w:style w:type="paragraph" w:styleId="Ttulo1">
    <w:name w:val="heading 1"/>
    <w:aliases w:val="Part"/>
    <w:basedOn w:val="Normal"/>
    <w:next w:val="Normal"/>
    <w:link w:val="Ttulo1Car"/>
    <w:qFormat/>
    <w:rsid w:val="00B172FE"/>
    <w:pPr>
      <w:keepNext/>
      <w:jc w:val="center"/>
      <w:outlineLvl w:val="0"/>
    </w:pPr>
    <w:rPr>
      <w:b/>
      <w:sz w:val="24"/>
      <w:lang w:val="es-MX"/>
    </w:rPr>
  </w:style>
  <w:style w:type="paragraph" w:styleId="Ttulo2">
    <w:name w:val="heading 2"/>
    <w:basedOn w:val="Normal"/>
    <w:next w:val="Normal"/>
    <w:link w:val="Ttulo2Car"/>
    <w:qFormat/>
    <w:rsid w:val="00B172FE"/>
    <w:pPr>
      <w:keepNext/>
      <w:jc w:val="center"/>
      <w:outlineLvl w:val="1"/>
    </w:pPr>
    <w:rPr>
      <w:b/>
      <w:sz w:val="22"/>
      <w:lang w:val="es-MX"/>
    </w:rPr>
  </w:style>
  <w:style w:type="paragraph" w:styleId="Ttulo6">
    <w:name w:val="heading 6"/>
    <w:basedOn w:val="Normal"/>
    <w:next w:val="Normal"/>
    <w:link w:val="Ttulo6Car"/>
    <w:uiPriority w:val="9"/>
    <w:semiHidden/>
    <w:unhideWhenUsed/>
    <w:qFormat/>
    <w:rsid w:val="00B172FE"/>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Part Car"/>
    <w:basedOn w:val="Fuentedeprrafopredeter"/>
    <w:link w:val="Ttulo1"/>
    <w:rsid w:val="00B172FE"/>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B172FE"/>
    <w:rPr>
      <w:rFonts w:ascii="Times New Roman" w:eastAsia="Times New Roman" w:hAnsi="Times New Roman" w:cs="Times New Roman"/>
      <w:b/>
      <w:szCs w:val="20"/>
      <w:lang w:eastAsia="es-ES"/>
    </w:rPr>
  </w:style>
  <w:style w:type="character" w:customStyle="1" w:styleId="Ttulo6Car">
    <w:name w:val="Título 6 Car"/>
    <w:basedOn w:val="Fuentedeprrafopredeter"/>
    <w:link w:val="Ttulo6"/>
    <w:uiPriority w:val="9"/>
    <w:semiHidden/>
    <w:rsid w:val="00B172FE"/>
    <w:rPr>
      <w:rFonts w:asciiTheme="majorHAnsi" w:eastAsiaTheme="majorEastAsia" w:hAnsiTheme="majorHAnsi" w:cstheme="majorBidi"/>
      <w:i/>
      <w:iCs/>
      <w:color w:val="1F4D78" w:themeColor="accent1" w:themeShade="7F"/>
      <w:sz w:val="20"/>
      <w:szCs w:val="20"/>
      <w:lang w:val="es-ES" w:eastAsia="es-ES"/>
    </w:rPr>
  </w:style>
  <w:style w:type="paragraph" w:styleId="Textoindependiente">
    <w:name w:val="Body Text"/>
    <w:basedOn w:val="Normal"/>
    <w:link w:val="TextoindependienteCar"/>
    <w:rsid w:val="00B172FE"/>
    <w:pPr>
      <w:jc w:val="both"/>
    </w:pPr>
    <w:rPr>
      <w:sz w:val="22"/>
      <w:lang w:val="es-MX"/>
    </w:rPr>
  </w:style>
  <w:style w:type="character" w:customStyle="1" w:styleId="TextoindependienteCar">
    <w:name w:val="Texto independiente Car"/>
    <w:basedOn w:val="Fuentedeprrafopredeter"/>
    <w:link w:val="Textoindependiente"/>
    <w:rsid w:val="00B172FE"/>
    <w:rPr>
      <w:rFonts w:ascii="Times New Roman" w:eastAsia="Times New Roman" w:hAnsi="Times New Roman" w:cs="Times New Roman"/>
      <w:szCs w:val="20"/>
      <w:lang w:eastAsia="es-ES"/>
    </w:rPr>
  </w:style>
  <w:style w:type="character" w:styleId="Hipervnculo">
    <w:name w:val="Hyperlink"/>
    <w:uiPriority w:val="99"/>
    <w:rsid w:val="00B172FE"/>
    <w:rPr>
      <w:color w:val="0000FF"/>
      <w:u w:val="single"/>
    </w:rPr>
  </w:style>
  <w:style w:type="character" w:customStyle="1" w:styleId="TtuloCar">
    <w:name w:val="Título Car"/>
    <w:link w:val="Ttulo"/>
    <w:rsid w:val="00B172FE"/>
    <w:rPr>
      <w:rFonts w:ascii="Arial" w:hAnsi="Arial"/>
      <w:b/>
      <w:sz w:val="48"/>
      <w:lang w:val="es-ES" w:eastAsia="es-ES"/>
    </w:rPr>
  </w:style>
  <w:style w:type="paragraph" w:styleId="Piedepgina">
    <w:name w:val="footer"/>
    <w:basedOn w:val="Normal"/>
    <w:link w:val="PiedepginaCar"/>
    <w:rsid w:val="00B172FE"/>
    <w:pPr>
      <w:tabs>
        <w:tab w:val="center" w:pos="4419"/>
        <w:tab w:val="right" w:pos="8838"/>
      </w:tabs>
    </w:pPr>
  </w:style>
  <w:style w:type="character" w:customStyle="1" w:styleId="PiedepginaCar">
    <w:name w:val="Pie de página Car"/>
    <w:basedOn w:val="Fuentedeprrafopredeter"/>
    <w:link w:val="Piedepgina"/>
    <w:rsid w:val="00B172FE"/>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B172FE"/>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1">
    <w:name w:val="toc 1"/>
    <w:basedOn w:val="Normal"/>
    <w:next w:val="Normal"/>
    <w:autoRedefine/>
    <w:rsid w:val="003B68A4"/>
    <w:pPr>
      <w:tabs>
        <w:tab w:val="left" w:pos="426"/>
        <w:tab w:val="left" w:pos="600"/>
        <w:tab w:val="right" w:leader="dot" w:pos="9396"/>
      </w:tabs>
    </w:pPr>
    <w:rPr>
      <w:rFonts w:ascii="Arial" w:hAnsi="Arial" w:cs="Arial"/>
      <w:color w:val="00B050"/>
      <w:sz w:val="22"/>
      <w:szCs w:val="22"/>
      <w:u w:val="single"/>
      <w:lang w:val="es-MX"/>
    </w:rPr>
  </w:style>
  <w:style w:type="paragraph" w:customStyle="1" w:styleId="Default">
    <w:name w:val="Default"/>
    <w:rsid w:val="00EA4D07"/>
    <w:pPr>
      <w:autoSpaceDE w:val="0"/>
      <w:autoSpaceDN w:val="0"/>
      <w:adjustRightInd w:val="0"/>
      <w:spacing w:after="0" w:line="240" w:lineRule="auto"/>
    </w:pPr>
    <w:rPr>
      <w:rFonts w:ascii="Univers 47 CondensedLight" w:eastAsia="Calibri" w:hAnsi="Univers 47 CondensedLight" w:cs="Univers 47 CondensedLight"/>
      <w:color w:val="000000"/>
      <w:sz w:val="24"/>
      <w:szCs w:val="24"/>
    </w:rPr>
  </w:style>
  <w:style w:type="paragraph" w:styleId="Textodeglobo">
    <w:name w:val="Balloon Text"/>
    <w:basedOn w:val="Normal"/>
    <w:link w:val="TextodegloboCar"/>
    <w:semiHidden/>
    <w:unhideWhenUsed/>
    <w:rsid w:val="009C7D7F"/>
    <w:rPr>
      <w:rFonts w:ascii="Tahoma" w:hAnsi="Tahoma" w:cs="Tahoma"/>
      <w:sz w:val="16"/>
      <w:szCs w:val="16"/>
    </w:rPr>
  </w:style>
  <w:style w:type="character" w:customStyle="1" w:styleId="TextodegloboCar">
    <w:name w:val="Texto de globo Car"/>
    <w:basedOn w:val="Fuentedeprrafopredeter"/>
    <w:link w:val="Textodeglobo"/>
    <w:semiHidden/>
    <w:rsid w:val="009C7D7F"/>
    <w:rPr>
      <w:rFonts w:ascii="Tahoma" w:eastAsia="Times New Roman" w:hAnsi="Tahoma" w:cs="Tahoma"/>
      <w:sz w:val="16"/>
      <w:szCs w:val="16"/>
      <w:lang w:val="es-ES" w:eastAsia="es-ES"/>
    </w:rPr>
  </w:style>
  <w:style w:type="paragraph" w:styleId="Prrafodelista">
    <w:name w:val="List Paragraph"/>
    <w:basedOn w:val="Normal"/>
    <w:uiPriority w:val="34"/>
    <w:qFormat/>
    <w:rsid w:val="004979C5"/>
    <w:pPr>
      <w:spacing w:after="200" w:line="276" w:lineRule="auto"/>
      <w:ind w:left="720"/>
      <w:contextualSpacing/>
    </w:pPr>
    <w:rPr>
      <w:rFonts w:asciiTheme="minorHAnsi" w:eastAsiaTheme="minorHAnsi" w:hAnsiTheme="minorHAnsi" w:cstheme="minorBidi"/>
      <w:sz w:val="22"/>
      <w:szCs w:val="22"/>
      <w:lang w:val="es-MX" w:eastAsia="en-US"/>
    </w:rPr>
  </w:style>
  <w:style w:type="paragraph" w:customStyle="1" w:styleId="msonormal0">
    <w:name w:val="msonormal"/>
    <w:basedOn w:val="Normal"/>
    <w:rsid w:val="007827F4"/>
    <w:pPr>
      <w:spacing w:before="100" w:beforeAutospacing="1" w:after="100" w:afterAutospacing="1"/>
    </w:pPr>
    <w:rPr>
      <w:sz w:val="24"/>
      <w:szCs w:val="24"/>
      <w:lang w:val="es-MX" w:eastAsia="es-MX"/>
    </w:rPr>
  </w:style>
  <w:style w:type="paragraph" w:customStyle="1" w:styleId="xl64">
    <w:name w:val="xl64"/>
    <w:basedOn w:val="Normal"/>
    <w:rsid w:val="007827F4"/>
    <w:pPr>
      <w:spacing w:before="100" w:beforeAutospacing="1" w:after="100" w:afterAutospacing="1"/>
      <w:textAlignment w:val="center"/>
    </w:pPr>
    <w:rPr>
      <w:sz w:val="24"/>
      <w:szCs w:val="24"/>
      <w:lang w:val="es-MX" w:eastAsia="es-MX"/>
    </w:rPr>
  </w:style>
  <w:style w:type="paragraph" w:customStyle="1" w:styleId="xl65">
    <w:name w:val="xl65"/>
    <w:basedOn w:val="Normal"/>
    <w:rsid w:val="007827F4"/>
    <w:pPr>
      <w:spacing w:before="100" w:beforeAutospacing="1" w:after="100" w:afterAutospacing="1"/>
      <w:textAlignment w:val="center"/>
    </w:pPr>
    <w:rPr>
      <w:sz w:val="24"/>
      <w:szCs w:val="24"/>
      <w:lang w:val="es-MX" w:eastAsia="es-MX"/>
    </w:rPr>
  </w:style>
  <w:style w:type="paragraph" w:customStyle="1" w:styleId="xl66">
    <w:name w:val="xl66"/>
    <w:basedOn w:val="Normal"/>
    <w:rsid w:val="007827F4"/>
    <w:pPr>
      <w:spacing w:before="100" w:beforeAutospacing="1" w:after="100" w:afterAutospacing="1"/>
      <w:jc w:val="center"/>
      <w:textAlignment w:val="center"/>
    </w:pPr>
    <w:rPr>
      <w:sz w:val="24"/>
      <w:szCs w:val="24"/>
      <w:lang w:val="es-MX" w:eastAsia="es-MX"/>
    </w:rPr>
  </w:style>
  <w:style w:type="paragraph" w:customStyle="1" w:styleId="xl67">
    <w:name w:val="xl67"/>
    <w:basedOn w:val="Normal"/>
    <w:rsid w:val="007827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es-MX" w:eastAsia="es-MX"/>
    </w:rPr>
  </w:style>
  <w:style w:type="paragraph" w:customStyle="1" w:styleId="xl68">
    <w:name w:val="xl68"/>
    <w:basedOn w:val="Normal"/>
    <w:rsid w:val="007827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both"/>
      <w:textAlignment w:val="center"/>
    </w:pPr>
    <w:rPr>
      <w:b/>
      <w:bCs/>
      <w:sz w:val="22"/>
      <w:szCs w:val="22"/>
      <w:lang w:val="es-MX" w:eastAsia="es-MX"/>
    </w:rPr>
  </w:style>
  <w:style w:type="paragraph" w:customStyle="1" w:styleId="xl69">
    <w:name w:val="xl69"/>
    <w:basedOn w:val="Normal"/>
    <w:rsid w:val="007827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lang w:val="es-MX" w:eastAsia="es-MX"/>
    </w:rPr>
  </w:style>
  <w:style w:type="paragraph" w:customStyle="1" w:styleId="xl70">
    <w:name w:val="xl70"/>
    <w:basedOn w:val="Normal"/>
    <w:rsid w:val="007827F4"/>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2"/>
      <w:szCs w:val="22"/>
      <w:lang w:val="es-MX" w:eastAsia="es-MX"/>
    </w:rPr>
  </w:style>
  <w:style w:type="paragraph" w:customStyle="1" w:styleId="xl71">
    <w:name w:val="xl71"/>
    <w:basedOn w:val="Normal"/>
    <w:rsid w:val="007827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lang w:val="es-MX" w:eastAsia="es-MX"/>
    </w:rPr>
  </w:style>
  <w:style w:type="paragraph" w:styleId="Encabezado">
    <w:name w:val="header"/>
    <w:basedOn w:val="Normal"/>
    <w:link w:val="EncabezadoCar"/>
    <w:unhideWhenUsed/>
    <w:rsid w:val="0086401C"/>
    <w:pPr>
      <w:tabs>
        <w:tab w:val="center" w:pos="4419"/>
        <w:tab w:val="right" w:pos="8838"/>
      </w:tabs>
    </w:pPr>
  </w:style>
  <w:style w:type="character" w:customStyle="1" w:styleId="EncabezadoCar">
    <w:name w:val="Encabezado Car"/>
    <w:basedOn w:val="Fuentedeprrafopredeter"/>
    <w:link w:val="Encabezado"/>
    <w:rsid w:val="0086401C"/>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86401C"/>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86401C"/>
    <w:rPr>
      <w:rFonts w:eastAsiaTheme="minorEastAsia"/>
      <w:lang w:val="es-ES"/>
    </w:rPr>
  </w:style>
  <w:style w:type="character" w:customStyle="1" w:styleId="xbe">
    <w:name w:val="_xbe"/>
    <w:basedOn w:val="Fuentedeprrafopredeter"/>
    <w:rsid w:val="003E4084"/>
  </w:style>
  <w:style w:type="paragraph" w:styleId="Ttulo">
    <w:name w:val="Title"/>
    <w:basedOn w:val="Normal"/>
    <w:link w:val="TtuloCar"/>
    <w:qFormat/>
    <w:rsid w:val="000B4FC7"/>
    <w:pPr>
      <w:jc w:val="center"/>
    </w:pPr>
    <w:rPr>
      <w:rFonts w:ascii="Arial" w:eastAsiaTheme="minorHAnsi" w:hAnsi="Arial" w:cstheme="minorBidi"/>
      <w:b/>
      <w:sz w:val="48"/>
      <w:szCs w:val="22"/>
    </w:rPr>
  </w:style>
  <w:style w:type="character" w:customStyle="1" w:styleId="TtuloCar1">
    <w:name w:val="Título Car1"/>
    <w:basedOn w:val="Fuentedeprrafopredeter"/>
    <w:link w:val="Ttulo"/>
    <w:uiPriority w:val="10"/>
    <w:rsid w:val="000B4FC7"/>
    <w:rPr>
      <w:rFonts w:asciiTheme="majorHAnsi" w:eastAsiaTheme="majorEastAsia" w:hAnsiTheme="majorHAnsi" w:cstheme="majorBidi"/>
      <w:color w:val="323E4F" w:themeColor="text2" w:themeShade="BF"/>
      <w:spacing w:val="5"/>
      <w:kern w:val="28"/>
      <w:sz w:val="52"/>
      <w:szCs w:val="52"/>
      <w:lang w:val="es-ES" w:eastAsia="es-ES"/>
    </w:rPr>
  </w:style>
  <w:style w:type="paragraph" w:styleId="Sangradetextonormal">
    <w:name w:val="Body Text Indent"/>
    <w:basedOn w:val="Normal"/>
    <w:link w:val="SangradetextonormalCar"/>
    <w:rsid w:val="000B4FC7"/>
    <w:pPr>
      <w:jc w:val="both"/>
    </w:pPr>
    <w:rPr>
      <w:sz w:val="16"/>
      <w:lang w:val="es-MX"/>
    </w:rPr>
  </w:style>
  <w:style w:type="character" w:customStyle="1" w:styleId="SangradetextonormalCar">
    <w:name w:val="Sangría de texto normal Car"/>
    <w:basedOn w:val="Fuentedeprrafopredeter"/>
    <w:link w:val="Sangradetextonormal"/>
    <w:rsid w:val="000B4FC7"/>
    <w:rPr>
      <w:rFonts w:ascii="Times New Roman" w:eastAsia="Times New Roman" w:hAnsi="Times New Roman" w:cs="Times New Roman"/>
      <w:sz w:val="16"/>
      <w:szCs w:val="20"/>
      <w:lang w:eastAsia="es-ES"/>
    </w:rPr>
  </w:style>
  <w:style w:type="paragraph" w:styleId="Subttulo">
    <w:name w:val="Subtitle"/>
    <w:basedOn w:val="Normal"/>
    <w:link w:val="SubttuloCar"/>
    <w:qFormat/>
    <w:rsid w:val="000B4FC7"/>
    <w:pPr>
      <w:jc w:val="center"/>
      <w:outlineLvl w:val="0"/>
    </w:pPr>
    <w:rPr>
      <w:b/>
      <w:lang w:val="es-MX"/>
    </w:rPr>
  </w:style>
  <w:style w:type="character" w:customStyle="1" w:styleId="SubttuloCar">
    <w:name w:val="Subtítulo Car"/>
    <w:basedOn w:val="Fuentedeprrafopredeter"/>
    <w:link w:val="Subttulo"/>
    <w:rsid w:val="000B4FC7"/>
    <w:rPr>
      <w:rFonts w:ascii="Times New Roman" w:eastAsia="Times New Roman" w:hAnsi="Times New Roman" w:cs="Times New Roman"/>
      <w:b/>
      <w:sz w:val="20"/>
      <w:szCs w:val="20"/>
      <w:lang w:eastAsia="es-ES"/>
    </w:rPr>
  </w:style>
  <w:style w:type="paragraph" w:styleId="Textoindependiente2">
    <w:name w:val="Body Text 2"/>
    <w:basedOn w:val="Normal"/>
    <w:link w:val="Textoindependiente2Car"/>
    <w:rsid w:val="000B4FC7"/>
    <w:rPr>
      <w:b/>
      <w:lang w:val="es-ES_tradnl"/>
    </w:rPr>
  </w:style>
  <w:style w:type="character" w:customStyle="1" w:styleId="Textoindependiente2Car">
    <w:name w:val="Texto independiente 2 Car"/>
    <w:basedOn w:val="Fuentedeprrafopredeter"/>
    <w:link w:val="Textoindependiente2"/>
    <w:rsid w:val="000B4FC7"/>
    <w:rPr>
      <w:rFonts w:ascii="Times New Roman" w:eastAsia="Times New Roman" w:hAnsi="Times New Roman" w:cs="Times New Roman"/>
      <w:b/>
      <w:sz w:val="20"/>
      <w:szCs w:val="20"/>
      <w:lang w:val="es-ES_tradnl" w:eastAsia="es-ES"/>
    </w:rPr>
  </w:style>
</w:styles>
</file>

<file path=word/webSettings.xml><?xml version="1.0" encoding="utf-8"?>
<w:webSettings xmlns:r="http://schemas.openxmlformats.org/officeDocument/2006/relationships" xmlns:w="http://schemas.openxmlformats.org/wordprocessingml/2006/main">
  <w:divs>
    <w:div w:id="887687238">
      <w:bodyDiv w:val="1"/>
      <w:marLeft w:val="0"/>
      <w:marRight w:val="0"/>
      <w:marTop w:val="0"/>
      <w:marBottom w:val="0"/>
      <w:divBdr>
        <w:top w:val="none" w:sz="0" w:space="0" w:color="auto"/>
        <w:left w:val="none" w:sz="0" w:space="0" w:color="auto"/>
        <w:bottom w:val="none" w:sz="0" w:space="0" w:color="auto"/>
        <w:right w:val="none" w:sz="0" w:space="0" w:color="auto"/>
      </w:divBdr>
    </w:div>
    <w:div w:id="919875425">
      <w:bodyDiv w:val="1"/>
      <w:marLeft w:val="0"/>
      <w:marRight w:val="0"/>
      <w:marTop w:val="0"/>
      <w:marBottom w:val="0"/>
      <w:divBdr>
        <w:top w:val="none" w:sz="0" w:space="0" w:color="auto"/>
        <w:left w:val="none" w:sz="0" w:space="0" w:color="auto"/>
        <w:bottom w:val="none" w:sz="0" w:space="0" w:color="auto"/>
        <w:right w:val="none" w:sz="0" w:space="0" w:color="auto"/>
      </w:divBdr>
    </w:div>
    <w:div w:id="107820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ubastasegur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bastasegura.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bastasegura.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ubastasegura.com" TargetMode="External"/><Relationship Id="rId4" Type="http://schemas.openxmlformats.org/officeDocument/2006/relationships/settings" Target="settings.xml"/><Relationship Id="rId9" Type="http://schemas.openxmlformats.org/officeDocument/2006/relationships/hyperlink" Target="http://www.subastasegura.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D38BBE-7E49-4E26-8F7B-486D2D45B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16</Pages>
  <Words>6882</Words>
  <Characters>37856</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44649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ekt coyiula</dc:creator>
  <cp:lastModifiedBy>brenda.garcia</cp:lastModifiedBy>
  <cp:revision>13</cp:revision>
  <cp:lastPrinted>2017-07-12T04:45:00Z</cp:lastPrinted>
  <dcterms:created xsi:type="dcterms:W3CDTF">2017-11-09T18:13:00Z</dcterms:created>
  <dcterms:modified xsi:type="dcterms:W3CDTF">2017-11-09T19:59:00Z</dcterms:modified>
</cp:coreProperties>
</file>